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B7" w:rsidRPr="00312DB7" w:rsidRDefault="001B4D46" w:rsidP="00312DB7">
      <w:pPr>
        <w:pStyle w:val="NormalWeb"/>
        <w:spacing w:before="0" w:beforeAutospacing="0" w:after="0" w:afterAutospacing="0"/>
        <w:jc w:val="both"/>
        <w:rPr>
          <w:rFonts w:ascii="Sylfaen" w:hAnsi="Sylfaen"/>
          <w:sz w:val="20"/>
          <w:szCs w:val="20"/>
          <w:lang w:val="hy-AM"/>
        </w:rPr>
      </w:pPr>
      <w:r>
        <w:rPr>
          <w:rFonts w:ascii="Sylfaen" w:hAnsi="Sylfaen"/>
          <w:noProof/>
          <w:sz w:val="20"/>
          <w:szCs w:val="20"/>
          <w:lang w:val="ru-RU" w:eastAsia="ru-RU"/>
        </w:rPr>
        <w:drawing>
          <wp:inline distT="0" distB="0" distL="0" distR="0">
            <wp:extent cx="60293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29325" cy="600075"/>
                    </a:xfrm>
                    <a:prstGeom prst="rect">
                      <a:avLst/>
                    </a:prstGeom>
                    <a:noFill/>
                    <a:ln w="9525">
                      <a:noFill/>
                      <a:miter lim="800000"/>
                      <a:headEnd/>
                      <a:tailEnd/>
                    </a:ln>
                  </pic:spPr>
                </pic:pic>
              </a:graphicData>
            </a:graphic>
          </wp:inline>
        </w:drawing>
      </w:r>
    </w:p>
    <w:p w:rsidR="00C85409" w:rsidRDefault="00C85409" w:rsidP="00C85409">
      <w:pPr>
        <w:pStyle w:val="PlainText"/>
        <w:jc w:val="center"/>
        <w:rPr>
          <w:rFonts w:ascii="Sylfaen" w:hAnsi="Sylfaen"/>
          <w:sz w:val="24"/>
          <w:szCs w:val="24"/>
        </w:rPr>
      </w:pPr>
    </w:p>
    <w:p w:rsidR="00C85409" w:rsidRDefault="00C85409" w:rsidP="00C85409">
      <w:pPr>
        <w:pStyle w:val="PlainText"/>
        <w:jc w:val="center"/>
        <w:rPr>
          <w:rFonts w:ascii="Sylfaen" w:hAnsi="Sylfaen"/>
          <w:sz w:val="24"/>
          <w:szCs w:val="24"/>
        </w:rPr>
      </w:pPr>
    </w:p>
    <w:p w:rsidR="00C85409" w:rsidRDefault="005F0762" w:rsidP="00C85409">
      <w:pPr>
        <w:pStyle w:val="PlainText"/>
        <w:jc w:val="center"/>
        <w:rPr>
          <w:rFonts w:ascii="Sylfaen" w:hAnsi="Sylfaen"/>
          <w:sz w:val="24"/>
          <w:szCs w:val="24"/>
        </w:rPr>
      </w:pPr>
      <w:r w:rsidRPr="005F0762">
        <w:rPr>
          <w:rFonts w:ascii="Sylfaen" w:hAnsi="Sylfaen"/>
          <w:noProof/>
          <w:sz w:val="24"/>
          <w:szCs w:val="24"/>
          <w:lang w:val="ru-RU" w:eastAsia="ru-RU"/>
        </w:rPr>
        <w:drawing>
          <wp:inline distT="0" distB="0" distL="0" distR="0">
            <wp:extent cx="2374348" cy="677805"/>
            <wp:effectExtent l="0" t="0" r="0" b="0"/>
            <wp:docPr id="3" name="Picture 1" descr="C:\Users\PR Specialist\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 Specialist\Downloads\Untitled-1.png"/>
                    <pic:cNvPicPr>
                      <a:picLocks noChangeAspect="1" noChangeArrowheads="1"/>
                    </pic:cNvPicPr>
                  </pic:nvPicPr>
                  <pic:blipFill>
                    <a:blip r:embed="rId7" cstate="print"/>
                    <a:srcRect/>
                    <a:stretch>
                      <a:fillRect/>
                    </a:stretch>
                  </pic:blipFill>
                  <pic:spPr bwMode="auto">
                    <a:xfrm>
                      <a:off x="0" y="0"/>
                      <a:ext cx="2385961" cy="681120"/>
                    </a:xfrm>
                    <a:prstGeom prst="rect">
                      <a:avLst/>
                    </a:prstGeom>
                    <a:noFill/>
                    <a:ln w="9525">
                      <a:noFill/>
                      <a:miter lim="800000"/>
                      <a:headEnd/>
                      <a:tailEnd/>
                    </a:ln>
                  </pic:spPr>
                </pic:pic>
              </a:graphicData>
            </a:graphic>
          </wp:inline>
        </w:drawing>
      </w:r>
    </w:p>
    <w:p w:rsidR="00C85409" w:rsidRDefault="00C85409" w:rsidP="00C85409">
      <w:pPr>
        <w:pStyle w:val="PlainText"/>
        <w:jc w:val="center"/>
        <w:rPr>
          <w:rFonts w:ascii="Sylfaen" w:hAnsi="Sylfaen"/>
          <w:b/>
          <w:sz w:val="28"/>
          <w:szCs w:val="28"/>
          <w:lang w:val="hy-AM"/>
        </w:rPr>
      </w:pPr>
    </w:p>
    <w:p w:rsidR="00205FF4" w:rsidRDefault="0099406A" w:rsidP="008C1485">
      <w:pPr>
        <w:pStyle w:val="NormalWeb"/>
        <w:shd w:val="clear" w:color="auto" w:fill="FFFFFF"/>
        <w:spacing w:before="120" w:beforeAutospacing="0" w:after="120" w:afterAutospacing="0" w:line="276" w:lineRule="auto"/>
        <w:jc w:val="center"/>
        <w:rPr>
          <w:rFonts w:ascii="Sylfaen" w:hAnsi="Sylfaen"/>
          <w:b/>
          <w:lang w:val="hy-AM"/>
        </w:rPr>
      </w:pPr>
      <w:r w:rsidRPr="0099406A">
        <w:rPr>
          <w:rFonts w:ascii="Sylfaen" w:hAnsi="Sylfaen"/>
          <w:b/>
          <w:lang w:val="hy-AM"/>
        </w:rPr>
        <w:t>“Russian Military Presence in Armenia, Mold</w:t>
      </w:r>
      <w:r>
        <w:rPr>
          <w:rFonts w:ascii="Sylfaen" w:hAnsi="Sylfaen"/>
          <w:b/>
          <w:lang w:val="hy-AM"/>
        </w:rPr>
        <w:t xml:space="preserve">ova and Ukraine and its Impact </w:t>
      </w:r>
      <w:r w:rsidRPr="0099406A">
        <w:rPr>
          <w:rFonts w:ascii="Sylfaen" w:hAnsi="Sylfaen"/>
          <w:b/>
          <w:lang w:val="hy-AM"/>
        </w:rPr>
        <w:t xml:space="preserve">on Human Rights Situation” report </w:t>
      </w:r>
      <w:r w:rsidR="008C1485">
        <w:rPr>
          <w:rFonts w:ascii="Sylfaen" w:hAnsi="Sylfaen"/>
          <w:b/>
          <w:lang w:val="en-US"/>
        </w:rPr>
        <w:t>presentation-discussion</w:t>
      </w:r>
      <w:r w:rsidRPr="0099406A">
        <w:rPr>
          <w:rFonts w:ascii="Sylfaen" w:hAnsi="Sylfaen"/>
          <w:b/>
          <w:lang w:val="hy-AM"/>
        </w:rPr>
        <w:t xml:space="preserve"> </w:t>
      </w:r>
    </w:p>
    <w:p w:rsidR="002F4519" w:rsidRPr="00370E83" w:rsidRDefault="00370E83" w:rsidP="00BA3EFA">
      <w:pPr>
        <w:pStyle w:val="NormalWeb"/>
        <w:shd w:val="clear" w:color="auto" w:fill="FFFFFF"/>
        <w:spacing w:before="120" w:beforeAutospacing="0" w:after="120" w:afterAutospacing="0" w:line="276" w:lineRule="auto"/>
        <w:jc w:val="center"/>
        <w:rPr>
          <w:rFonts w:ascii="Sylfaen" w:hAnsi="Sylfaen"/>
          <w:b/>
          <w:lang w:val="hy-AM"/>
        </w:rPr>
      </w:pPr>
      <w:r w:rsidRPr="00370E83">
        <w:rPr>
          <w:rFonts w:ascii="Sylfaen" w:hAnsi="Sylfaen"/>
          <w:b/>
          <w:lang w:val="hy-AM"/>
        </w:rPr>
        <w:t>Press Release</w:t>
      </w:r>
    </w:p>
    <w:p w:rsidR="0089295F" w:rsidRDefault="0089295F" w:rsidP="0089295F">
      <w:pPr>
        <w:pStyle w:val="NormalWeb"/>
        <w:shd w:val="clear" w:color="auto" w:fill="FFFFFF"/>
        <w:spacing w:before="120" w:beforeAutospacing="0" w:after="120" w:afterAutospacing="0" w:line="276" w:lineRule="auto"/>
        <w:ind w:firstLine="720"/>
        <w:jc w:val="both"/>
        <w:rPr>
          <w:rFonts w:ascii="Sylfaen" w:hAnsi="Sylfaen" w:cs="DejaVu Sans"/>
          <w:bCs/>
          <w:sz w:val="22"/>
          <w:szCs w:val="22"/>
          <w:lang w:val="hy-AM"/>
        </w:rPr>
      </w:pPr>
    </w:p>
    <w:p w:rsidR="00205FF4" w:rsidRPr="003625A7" w:rsidRDefault="00370E83" w:rsidP="00F1503B">
      <w:pPr>
        <w:jc w:val="both"/>
        <w:rPr>
          <w:rFonts w:ascii="Sylfaen" w:hAnsi="Sylfaen"/>
          <w:lang w:val="hy-AM"/>
        </w:rPr>
      </w:pPr>
      <w:r w:rsidRPr="00370E83">
        <w:rPr>
          <w:rFonts w:ascii="Sylfaen" w:hAnsi="Sylfaen"/>
          <w:lang w:val="hy-AM"/>
        </w:rPr>
        <w:t xml:space="preserve">On October 31, </w:t>
      </w:r>
      <w:r w:rsidR="002F4519">
        <w:rPr>
          <w:rFonts w:ascii="Sylfaen" w:hAnsi="Sylfaen"/>
          <w:lang w:val="hy-AM"/>
        </w:rPr>
        <w:t>2019</w:t>
      </w:r>
      <w:r w:rsidR="00C67C84">
        <w:rPr>
          <w:rFonts w:ascii="Sylfaen" w:hAnsi="Sylfaen"/>
          <w:lang w:val="hy-AM"/>
        </w:rPr>
        <w:t>, Helsinki Citizens’ Assembly</w:t>
      </w:r>
      <w:r w:rsidR="00C67C84">
        <w:rPr>
          <w:rFonts w:ascii="Sylfaen" w:hAnsi="Sylfaen"/>
          <w:lang w:val="en-US"/>
        </w:rPr>
        <w:t>-</w:t>
      </w:r>
      <w:r w:rsidRPr="00370E83">
        <w:rPr>
          <w:rFonts w:ascii="Sylfaen" w:hAnsi="Sylfaen"/>
          <w:lang w:val="hy-AM"/>
        </w:rPr>
        <w:t xml:space="preserve">Vanadzor presented </w:t>
      </w:r>
      <w:r w:rsidR="002F4519">
        <w:rPr>
          <w:rFonts w:ascii="Sylfaen" w:hAnsi="Sylfaen"/>
          <w:lang w:val="hy-AM"/>
        </w:rPr>
        <w:t xml:space="preserve"> </w:t>
      </w:r>
      <w:r w:rsidRPr="00370E83">
        <w:rPr>
          <w:rFonts w:ascii="Sylfaen" w:hAnsi="Sylfaen"/>
          <w:bCs/>
          <w:lang w:val="hy-AM"/>
        </w:rPr>
        <w:t>“Russian Military Presence in Armenia, Moldova and Ukraine and its Impact on Human Rights Situation” report</w:t>
      </w:r>
      <w:r w:rsidRPr="00370E83">
        <w:rPr>
          <w:rFonts w:ascii="Sylfaen" w:hAnsi="Sylfaen"/>
          <w:b/>
          <w:lang w:val="hy-AM"/>
        </w:rPr>
        <w:t xml:space="preserve"> </w:t>
      </w:r>
      <w:r w:rsidRPr="00370E83">
        <w:rPr>
          <w:rFonts w:ascii="Sylfaen" w:hAnsi="Sylfaen"/>
          <w:lang w:val="hy-AM"/>
        </w:rPr>
        <w:t xml:space="preserve">in “Garni” hall </w:t>
      </w:r>
      <w:r w:rsidR="00C67C84" w:rsidRPr="00C67C84">
        <w:rPr>
          <w:rFonts w:ascii="Sylfaen" w:hAnsi="Sylfaen"/>
          <w:lang w:val="hy-AM"/>
        </w:rPr>
        <w:t xml:space="preserve">of </w:t>
      </w:r>
      <w:r w:rsidR="00C67C84" w:rsidRPr="00370E83">
        <w:rPr>
          <w:rFonts w:ascii="Sylfaen" w:hAnsi="Sylfaen"/>
          <w:lang w:val="hy-AM"/>
        </w:rPr>
        <w:t xml:space="preserve">Ani Plaza hotel </w:t>
      </w:r>
      <w:r w:rsidRPr="00370E83">
        <w:rPr>
          <w:rFonts w:ascii="Sylfaen" w:hAnsi="Sylfaen"/>
          <w:lang w:val="hy-AM"/>
        </w:rPr>
        <w:t xml:space="preserve">in Yerevan. </w:t>
      </w:r>
    </w:p>
    <w:p w:rsidR="00D6203B" w:rsidRPr="00113D37" w:rsidRDefault="00C67C84" w:rsidP="00F1503B">
      <w:pPr>
        <w:jc w:val="both"/>
        <w:rPr>
          <w:rFonts w:ascii="Sylfaen" w:hAnsi="Sylfaen"/>
          <w:lang w:val="hy-AM"/>
        </w:rPr>
      </w:pPr>
      <w:r w:rsidRPr="00C67C84">
        <w:rPr>
          <w:rFonts w:ascii="Sylfaen" w:hAnsi="Sylfaen"/>
          <w:lang w:val="hy-AM"/>
        </w:rPr>
        <w:t>Representatives of the embassies of t</w:t>
      </w:r>
      <w:r w:rsidR="00C144AB" w:rsidRPr="00C144AB">
        <w:rPr>
          <w:rFonts w:ascii="Sylfaen" w:hAnsi="Sylfaen"/>
          <w:lang w:val="hy-AM"/>
        </w:rPr>
        <w:t>he</w:t>
      </w:r>
      <w:r w:rsidRPr="00C67C84">
        <w:rPr>
          <w:rFonts w:ascii="Sylfaen" w:hAnsi="Sylfaen"/>
          <w:lang w:val="hy-AM"/>
        </w:rPr>
        <w:t xml:space="preserve"> USA, Ukraine and Poland in Armenia</w:t>
      </w:r>
      <w:r w:rsidR="00C144AB" w:rsidRPr="00C144AB">
        <w:rPr>
          <w:rFonts w:ascii="Sylfaen" w:hAnsi="Sylfaen"/>
          <w:lang w:val="hy-AM"/>
        </w:rPr>
        <w:t>, experts, representatives of non-governmental organizations and media were present during the presentation-discussion of the report.</w:t>
      </w:r>
    </w:p>
    <w:p w:rsidR="00D6203B" w:rsidRPr="00401B7F" w:rsidRDefault="00401B7F" w:rsidP="00E45790">
      <w:pPr>
        <w:jc w:val="both"/>
        <w:rPr>
          <w:rFonts w:ascii="Sylfaen" w:hAnsi="Sylfaen"/>
          <w:lang w:val="hy-AM"/>
        </w:rPr>
      </w:pPr>
      <w:r w:rsidRPr="00401B7F">
        <w:rPr>
          <w:rFonts w:ascii="Sylfaen" w:hAnsi="Sylfaen" w:cs="Sylfaen"/>
          <w:lang w:val="hy-AM"/>
        </w:rPr>
        <w:t xml:space="preserve">In his opening speech, A. Sakunts, HCA Vanadzor Chairman, touched upon the necessity of the implementation of the project and underscored that the RA control mechanisms over the Russian military base in the RA are not clear, perceptible and </w:t>
      </w:r>
      <w:r w:rsidR="00066162" w:rsidRPr="00066162">
        <w:rPr>
          <w:rFonts w:ascii="Sylfaen" w:hAnsi="Sylfaen" w:cs="Sylfaen"/>
          <w:lang w:val="hy-AM"/>
        </w:rPr>
        <w:t>definite</w:t>
      </w:r>
      <w:r w:rsidR="00066162">
        <w:rPr>
          <w:rFonts w:ascii="Sylfaen" w:hAnsi="Sylfaen" w:cs="Sylfaen"/>
          <w:lang w:val="en-US"/>
        </w:rPr>
        <w:t xml:space="preserve"> for the </w:t>
      </w:r>
      <w:r w:rsidR="00E45790">
        <w:rPr>
          <w:rFonts w:ascii="Sylfaen" w:hAnsi="Sylfaen" w:cs="Sylfaen"/>
          <w:lang w:val="en-US"/>
        </w:rPr>
        <w:t>RA citizens. He also touched upon the Russian military presence in Moldova and Ukraine.</w:t>
      </w:r>
    </w:p>
    <w:p w:rsidR="00C361FF" w:rsidRPr="002369D8" w:rsidRDefault="00E45790" w:rsidP="00F1503B">
      <w:pPr>
        <w:jc w:val="both"/>
        <w:rPr>
          <w:rFonts w:ascii="Sylfaen" w:hAnsi="Sylfaen"/>
          <w:lang w:val="hy-AM"/>
        </w:rPr>
      </w:pPr>
      <w:r w:rsidRPr="00E45790">
        <w:rPr>
          <w:rFonts w:ascii="Sylfaen" w:hAnsi="Sylfaen"/>
          <w:lang w:val="hy-AM"/>
        </w:rPr>
        <w:t>“As a structure oper</w:t>
      </w:r>
      <w:r>
        <w:rPr>
          <w:rFonts w:ascii="Sylfaen" w:hAnsi="Sylfaen"/>
          <w:lang w:val="hy-AM"/>
        </w:rPr>
        <w:t>ating in the R</w:t>
      </w:r>
      <w:r w:rsidRPr="00E45790">
        <w:rPr>
          <w:rFonts w:ascii="Sylfaen" w:hAnsi="Sylfaen"/>
          <w:lang w:val="hy-AM"/>
        </w:rPr>
        <w:t xml:space="preserve">A, the Russian military base must have </w:t>
      </w:r>
      <w:r w:rsidR="004E7EBF" w:rsidRPr="004E7EBF">
        <w:rPr>
          <w:rFonts w:ascii="Sylfaen" w:hAnsi="Sylfaen"/>
          <w:lang w:val="hy-AM"/>
        </w:rPr>
        <w:t>both competences and responsibilities.</w:t>
      </w:r>
      <w:r w:rsidR="004E7EBF">
        <w:rPr>
          <w:rFonts w:ascii="Sylfaen" w:hAnsi="Sylfaen"/>
          <w:lang w:val="en-US"/>
        </w:rPr>
        <w:t xml:space="preserve"> We can see that there are competences, yet the institute of responsibilities is not established”, added </w:t>
      </w:r>
      <w:proofErr w:type="spellStart"/>
      <w:r w:rsidR="004E7EBF">
        <w:rPr>
          <w:rFonts w:ascii="Sylfaen" w:hAnsi="Sylfaen"/>
          <w:lang w:val="en-US"/>
        </w:rPr>
        <w:t>Artur</w:t>
      </w:r>
      <w:proofErr w:type="spellEnd"/>
      <w:r w:rsidR="004E7EBF">
        <w:rPr>
          <w:rFonts w:ascii="Sylfaen" w:hAnsi="Sylfaen"/>
          <w:lang w:val="en-US"/>
        </w:rPr>
        <w:t xml:space="preserve"> </w:t>
      </w:r>
      <w:proofErr w:type="spellStart"/>
      <w:r w:rsidR="004E7EBF">
        <w:rPr>
          <w:rFonts w:ascii="Sylfaen" w:hAnsi="Sylfaen"/>
          <w:lang w:val="en-US"/>
        </w:rPr>
        <w:t>Sakunts</w:t>
      </w:r>
      <w:proofErr w:type="spellEnd"/>
      <w:r w:rsidR="004E7EBF">
        <w:rPr>
          <w:rFonts w:ascii="Sylfaen" w:hAnsi="Sylfaen"/>
          <w:lang w:val="en-US"/>
        </w:rPr>
        <w:t xml:space="preserve"> and presented other examples of </w:t>
      </w:r>
      <w:r w:rsidR="00633D9F">
        <w:rPr>
          <w:rFonts w:ascii="Sylfaen" w:hAnsi="Sylfaen"/>
          <w:lang w:val="en-US"/>
        </w:rPr>
        <w:t xml:space="preserve">Russian </w:t>
      </w:r>
      <w:proofErr w:type="gramStart"/>
      <w:r w:rsidR="00633D9F">
        <w:rPr>
          <w:rFonts w:ascii="Sylfaen" w:hAnsi="Sylfaen"/>
          <w:lang w:val="en-US"/>
        </w:rPr>
        <w:t>servicemen’s</w:t>
      </w:r>
      <w:proofErr w:type="gramEnd"/>
      <w:r w:rsidR="00633D9F">
        <w:rPr>
          <w:rFonts w:ascii="Sylfaen" w:hAnsi="Sylfaen"/>
          <w:lang w:val="en-US"/>
        </w:rPr>
        <w:t xml:space="preserve"> actions and events with their participation in the RA. </w:t>
      </w:r>
      <w:r w:rsidR="004E7EBF">
        <w:rPr>
          <w:rFonts w:ascii="Sylfaen" w:hAnsi="Sylfaen"/>
          <w:lang w:val="en-US"/>
        </w:rPr>
        <w:t xml:space="preserve"> </w:t>
      </w:r>
    </w:p>
    <w:p w:rsidR="00C361FF" w:rsidRDefault="00633D9F" w:rsidP="00F1503B">
      <w:pPr>
        <w:jc w:val="both"/>
        <w:rPr>
          <w:rFonts w:ascii="Sylfaen" w:hAnsi="Sylfaen"/>
          <w:lang w:val="hy-AM"/>
        </w:rPr>
      </w:pPr>
      <w:r w:rsidRPr="00633D9F">
        <w:rPr>
          <w:rFonts w:ascii="Sylfaen" w:hAnsi="Sylfaen"/>
          <w:lang w:val="hy-AM"/>
        </w:rPr>
        <w:t xml:space="preserve">Armine Sadikyan, </w:t>
      </w:r>
      <w:r w:rsidR="002C4740">
        <w:rPr>
          <w:rFonts w:ascii="Sylfaen" w:hAnsi="Sylfaen"/>
          <w:lang w:val="hy-AM"/>
        </w:rPr>
        <w:t>Coordinator of Peace</w:t>
      </w:r>
      <w:r w:rsidR="008C1485">
        <w:rPr>
          <w:rFonts w:ascii="Sylfaen" w:hAnsi="Sylfaen"/>
          <w:lang w:val="hy-AM"/>
        </w:rPr>
        <w:t xml:space="preserve">building </w:t>
      </w:r>
      <w:r w:rsidR="008C1485">
        <w:rPr>
          <w:rFonts w:ascii="Sylfaen" w:hAnsi="Sylfaen"/>
          <w:lang w:val="en-US"/>
        </w:rPr>
        <w:t>P</w:t>
      </w:r>
      <w:r w:rsidR="002C4740" w:rsidRPr="002C4740">
        <w:rPr>
          <w:rFonts w:ascii="Sylfaen" w:hAnsi="Sylfaen"/>
          <w:lang w:val="hy-AM"/>
        </w:rPr>
        <w:t>rojects of</w:t>
      </w:r>
      <w:r w:rsidRPr="00633D9F">
        <w:rPr>
          <w:rFonts w:ascii="Sylfaen" w:hAnsi="Sylfaen"/>
          <w:lang w:val="hy-AM"/>
        </w:rPr>
        <w:t xml:space="preserve"> HCA Vanadzor,</w:t>
      </w:r>
      <w:r w:rsidR="002C4740" w:rsidRPr="002C4740">
        <w:rPr>
          <w:rFonts w:ascii="Sylfaen" w:hAnsi="Sylfaen"/>
          <w:lang w:val="hy-AM"/>
        </w:rPr>
        <w:t xml:space="preserve"> presented “Russian military presence in some of the Ea</w:t>
      </w:r>
      <w:r w:rsidR="008C1485">
        <w:rPr>
          <w:rFonts w:ascii="Sylfaen" w:hAnsi="Sylfaen"/>
          <w:lang w:val="hy-AM"/>
        </w:rPr>
        <w:t>P</w:t>
      </w:r>
      <w:r w:rsidR="002C4740" w:rsidRPr="002C4740">
        <w:rPr>
          <w:rFonts w:ascii="Sylfaen" w:hAnsi="Sylfaen"/>
          <w:lang w:val="hy-AM"/>
        </w:rPr>
        <w:t xml:space="preserve"> </w:t>
      </w:r>
      <w:r w:rsidR="00A93335">
        <w:rPr>
          <w:rFonts w:ascii="Sylfaen" w:hAnsi="Sylfaen"/>
          <w:lang w:val="hy-AM"/>
        </w:rPr>
        <w:t xml:space="preserve">countries and its impact on </w:t>
      </w:r>
      <w:r w:rsidR="002C4740" w:rsidRPr="002C4740">
        <w:rPr>
          <w:rFonts w:ascii="Sylfaen" w:hAnsi="Sylfaen"/>
          <w:lang w:val="hy-AM"/>
        </w:rPr>
        <w:t>human rights situation</w:t>
      </w:r>
      <w:r w:rsidR="00A93335" w:rsidRPr="00A93335">
        <w:rPr>
          <w:rFonts w:ascii="Sylfaen" w:hAnsi="Sylfaen"/>
          <w:lang w:val="hy-AM"/>
        </w:rPr>
        <w:t xml:space="preserve">” project, actions implemented </w:t>
      </w:r>
      <w:r w:rsidR="00A93335">
        <w:rPr>
          <w:rFonts w:ascii="Sylfaen" w:hAnsi="Sylfaen"/>
          <w:lang w:val="en-US"/>
        </w:rPr>
        <w:t xml:space="preserve">in the three countries in the frame of the project and also touched upon the joint report on the Russian military presence. </w:t>
      </w:r>
      <w:r w:rsidRPr="00633D9F">
        <w:rPr>
          <w:rFonts w:ascii="Sylfaen" w:hAnsi="Sylfaen"/>
          <w:lang w:val="hy-AM"/>
        </w:rPr>
        <w:t xml:space="preserve"> </w:t>
      </w:r>
    </w:p>
    <w:p w:rsidR="00113D37" w:rsidRPr="00113D37" w:rsidRDefault="00D26CA5" w:rsidP="00F1503B">
      <w:pPr>
        <w:jc w:val="both"/>
        <w:rPr>
          <w:rFonts w:ascii="Sylfaen" w:hAnsi="Sylfaen"/>
          <w:lang w:val="hy-AM"/>
        </w:rPr>
      </w:pPr>
      <w:r w:rsidRPr="00D26CA5">
        <w:rPr>
          <w:rFonts w:ascii="Sylfaen" w:hAnsi="Sylfaen"/>
          <w:lang w:val="hy-AM"/>
        </w:rPr>
        <w:t xml:space="preserve">“The </w:t>
      </w:r>
      <w:r w:rsidR="00EB6632" w:rsidRPr="00EB6632">
        <w:rPr>
          <w:rFonts w:ascii="Sylfaen" w:hAnsi="Sylfaen"/>
          <w:lang w:val="hy-AM"/>
        </w:rPr>
        <w:t>aim</w:t>
      </w:r>
      <w:r w:rsidRPr="00D26CA5">
        <w:rPr>
          <w:rFonts w:ascii="Sylfaen" w:hAnsi="Sylfaen"/>
          <w:lang w:val="hy-AM"/>
        </w:rPr>
        <w:t xml:space="preserve"> of the proje</w:t>
      </w:r>
      <w:r w:rsidR="00AC27E1">
        <w:rPr>
          <w:rFonts w:ascii="Sylfaen" w:hAnsi="Sylfaen"/>
          <w:lang w:val="hy-AM"/>
        </w:rPr>
        <w:t>ct was to study the presence of</w:t>
      </w:r>
      <w:r w:rsidR="00AC27E1" w:rsidRPr="00AC27E1">
        <w:rPr>
          <w:rFonts w:ascii="Sylfaen" w:hAnsi="Sylfaen"/>
          <w:lang w:val="hy-AM"/>
        </w:rPr>
        <w:t xml:space="preserve"> </w:t>
      </w:r>
      <w:r w:rsidRPr="00D26CA5">
        <w:rPr>
          <w:rFonts w:ascii="Sylfaen" w:hAnsi="Sylfaen"/>
          <w:lang w:val="hy-AM"/>
        </w:rPr>
        <w:t xml:space="preserve">legal documents </w:t>
      </w:r>
      <w:r w:rsidR="00AC27E1" w:rsidRPr="00AC27E1">
        <w:rPr>
          <w:rFonts w:ascii="Sylfaen" w:hAnsi="Sylfaen"/>
          <w:lang w:val="hy-AM"/>
        </w:rPr>
        <w:t>of the Russian military bases in the three countries, the efficiency of legal regulations, as well as human rights situation and the impact of Russian military presence</w:t>
      </w:r>
      <w:r w:rsidR="00EB6632" w:rsidRPr="00EB6632">
        <w:rPr>
          <w:rFonts w:ascii="Sylfaen" w:hAnsi="Sylfaen"/>
          <w:lang w:val="hy-AM"/>
        </w:rPr>
        <w:t xml:space="preserve"> on the human rights situation of the RA citizens”, mentioned A. S</w:t>
      </w:r>
      <w:proofErr w:type="spellStart"/>
      <w:r w:rsidR="00EB6632">
        <w:rPr>
          <w:rFonts w:ascii="Sylfaen" w:hAnsi="Sylfaen"/>
          <w:lang w:val="en-US"/>
        </w:rPr>
        <w:t>adikyan</w:t>
      </w:r>
      <w:proofErr w:type="spellEnd"/>
      <w:r w:rsidR="00EB6632">
        <w:rPr>
          <w:rFonts w:ascii="Sylfaen" w:hAnsi="Sylfaen"/>
          <w:lang w:val="en-US"/>
        </w:rPr>
        <w:t xml:space="preserve">. </w:t>
      </w:r>
      <w:r w:rsidR="00EB6632" w:rsidRPr="00EB6632">
        <w:rPr>
          <w:rFonts w:ascii="Sylfaen" w:hAnsi="Sylfaen"/>
          <w:lang w:val="hy-AM"/>
        </w:rPr>
        <w:t>She also dwelt upon the problems and challenges  encountered during the preparation of the report</w:t>
      </w:r>
      <w:r w:rsidR="00EB6632">
        <w:rPr>
          <w:rFonts w:ascii="Sylfaen" w:hAnsi="Sylfaen"/>
          <w:lang w:val="en-US"/>
        </w:rPr>
        <w:t xml:space="preserve">, particularly, in the matter of getting the relevant legal documents. </w:t>
      </w:r>
    </w:p>
    <w:p w:rsidR="00C361FF" w:rsidRPr="00113D37" w:rsidRDefault="00553B17" w:rsidP="00F1503B">
      <w:pPr>
        <w:jc w:val="both"/>
        <w:rPr>
          <w:rFonts w:ascii="Sylfaen" w:hAnsi="Sylfaen"/>
          <w:lang w:val="hy-AM"/>
        </w:rPr>
      </w:pPr>
      <w:r w:rsidRPr="00553B17">
        <w:rPr>
          <w:rFonts w:ascii="Sylfaen" w:hAnsi="Sylfaen"/>
          <w:lang w:val="hy-AM"/>
        </w:rPr>
        <w:t xml:space="preserve">Generally, the report touches upon the </w:t>
      </w:r>
      <w:r w:rsidR="007B28C8">
        <w:rPr>
          <w:rFonts w:ascii="Sylfaen" w:hAnsi="Sylfaen"/>
          <w:lang w:val="en-US"/>
        </w:rPr>
        <w:t>role</w:t>
      </w:r>
      <w:r w:rsidRPr="00553B17">
        <w:rPr>
          <w:rFonts w:ascii="Sylfaen" w:hAnsi="Sylfaen"/>
          <w:lang w:val="hy-AM"/>
        </w:rPr>
        <w:t xml:space="preserve"> of foreign military presence in different countries, international practice and specifies what impact the Russian military presence has had </w:t>
      </w:r>
      <w:r>
        <w:rPr>
          <w:rFonts w:ascii="Sylfaen" w:hAnsi="Sylfaen"/>
          <w:lang w:val="en-US"/>
        </w:rPr>
        <w:t xml:space="preserve">in Armenia, Moldova and Ukraine. In particular, </w:t>
      </w:r>
      <w:r w:rsidR="00E9124C">
        <w:rPr>
          <w:rFonts w:ascii="Sylfaen" w:hAnsi="Sylfaen"/>
          <w:lang w:val="en-US"/>
        </w:rPr>
        <w:t xml:space="preserve">in the Armenian part </w:t>
      </w:r>
      <w:r w:rsidR="00966ADC">
        <w:rPr>
          <w:rFonts w:ascii="Sylfaen" w:hAnsi="Sylfaen"/>
          <w:lang w:val="en-US"/>
        </w:rPr>
        <w:t xml:space="preserve">the report presents Armenian-Russian relations and the documents that served as a basis for the deployment of </w:t>
      </w:r>
      <w:r w:rsidR="00E9124C">
        <w:rPr>
          <w:rFonts w:ascii="Sylfaen" w:hAnsi="Sylfaen"/>
          <w:lang w:val="en-US"/>
        </w:rPr>
        <w:t>the military base in Armenia.</w:t>
      </w:r>
      <w:r w:rsidR="00162B7C">
        <w:rPr>
          <w:rFonts w:ascii="Sylfaen" w:hAnsi="Sylfaen"/>
          <w:lang w:val="en-US"/>
        </w:rPr>
        <w:t xml:space="preserve"> Events that occurred in Armenia with the participation of Russian servicemen and the entailing violations of the RA citizens’ rights are also touched upon</w:t>
      </w:r>
      <w:r w:rsidR="00DF28F1">
        <w:rPr>
          <w:rFonts w:ascii="Sylfaen" w:hAnsi="Sylfaen"/>
          <w:lang w:val="en-US"/>
        </w:rPr>
        <w:t xml:space="preserve"> by </w:t>
      </w:r>
      <w:r w:rsidR="007B28C8">
        <w:rPr>
          <w:rFonts w:ascii="Sylfaen" w:hAnsi="Sylfaen"/>
          <w:lang w:val="en-US"/>
        </w:rPr>
        <w:t>specific</w:t>
      </w:r>
      <w:r w:rsidR="00DF28F1">
        <w:rPr>
          <w:rFonts w:ascii="Sylfaen" w:hAnsi="Sylfaen"/>
          <w:lang w:val="en-US"/>
        </w:rPr>
        <w:t xml:space="preserve"> examples. </w:t>
      </w:r>
    </w:p>
    <w:p w:rsidR="00F8057C" w:rsidRDefault="00DF28F1" w:rsidP="00F1503B">
      <w:pPr>
        <w:jc w:val="both"/>
        <w:rPr>
          <w:rFonts w:ascii="Sylfaen" w:hAnsi="Sylfaen"/>
          <w:lang w:val="hy-AM"/>
        </w:rPr>
      </w:pPr>
      <w:r w:rsidRPr="00DF28F1">
        <w:rPr>
          <w:rFonts w:ascii="Sylfaen" w:hAnsi="Sylfaen"/>
          <w:lang w:val="hy-AM"/>
        </w:rPr>
        <w:lastRenderedPageBreak/>
        <w:t>Participants of the discussion presented their concerns pertaining the impact that the Russian military base in Armenia has on human rights, presented the events with</w:t>
      </w:r>
      <w:r w:rsidR="00D66873">
        <w:rPr>
          <w:rFonts w:ascii="Sylfaen" w:hAnsi="Sylfaen"/>
          <w:lang w:val="en-US"/>
        </w:rPr>
        <w:t xml:space="preserve"> </w:t>
      </w:r>
      <w:r w:rsidRPr="00DF28F1">
        <w:rPr>
          <w:rFonts w:ascii="Sylfaen" w:hAnsi="Sylfaen"/>
          <w:lang w:val="hy-AM"/>
        </w:rPr>
        <w:t xml:space="preserve">the participation of Russian servicemen </w:t>
      </w:r>
      <w:r w:rsidR="00D66873">
        <w:rPr>
          <w:rFonts w:ascii="Sylfaen" w:hAnsi="Sylfaen"/>
          <w:lang w:val="en-US"/>
        </w:rPr>
        <w:t xml:space="preserve">that were left out of the scope of the report. </w:t>
      </w:r>
    </w:p>
    <w:p w:rsidR="0005249F" w:rsidRDefault="00D23972" w:rsidP="00F1503B">
      <w:pPr>
        <w:pStyle w:val="NormalWeb"/>
        <w:shd w:val="clear" w:color="auto" w:fill="FFFFFF"/>
        <w:spacing w:before="0" w:beforeAutospacing="0" w:after="0" w:afterAutospacing="0" w:line="23" w:lineRule="atLeast"/>
        <w:jc w:val="both"/>
        <w:rPr>
          <w:bCs/>
          <w:sz w:val="22"/>
          <w:szCs w:val="22"/>
          <w:lang w:val="hy-AM"/>
        </w:rPr>
      </w:pPr>
      <w:r w:rsidRPr="00D23972">
        <w:rPr>
          <w:rFonts w:ascii="Sylfaen" w:hAnsi="Sylfaen" w:cs="Arial"/>
          <w:bCs/>
          <w:sz w:val="22"/>
          <w:szCs w:val="22"/>
          <w:lang w:val="hy-AM"/>
        </w:rPr>
        <w:t xml:space="preserve">Analyzing interstate </w:t>
      </w:r>
      <w:r w:rsidR="001B66BD">
        <w:rPr>
          <w:rFonts w:ascii="Sylfaen" w:hAnsi="Sylfaen" w:cs="Arial"/>
          <w:bCs/>
          <w:sz w:val="22"/>
          <w:szCs w:val="22"/>
          <w:lang w:val="en-US"/>
        </w:rPr>
        <w:t>agreements/treaties</w:t>
      </w:r>
      <w:r w:rsidRPr="00D23972">
        <w:rPr>
          <w:rFonts w:ascii="Sylfaen" w:hAnsi="Sylfaen" w:cs="Arial"/>
          <w:bCs/>
          <w:sz w:val="22"/>
          <w:szCs w:val="22"/>
          <w:lang w:val="hy-AM"/>
        </w:rPr>
        <w:t xml:space="preserve"> on the RF military presence in the RA </w:t>
      </w:r>
      <w:r>
        <w:rPr>
          <w:rFonts w:ascii="Sylfaen" w:hAnsi="Sylfaen" w:cs="Arial"/>
          <w:bCs/>
          <w:sz w:val="22"/>
          <w:szCs w:val="22"/>
          <w:lang w:val="hy-AM"/>
        </w:rPr>
        <w:t>territory</w:t>
      </w:r>
      <w:r w:rsidRPr="00D23972">
        <w:rPr>
          <w:rFonts w:ascii="Sylfaen" w:hAnsi="Sylfaen" w:cs="Arial"/>
          <w:bCs/>
          <w:sz w:val="22"/>
          <w:szCs w:val="22"/>
          <w:lang w:val="hy-AM"/>
        </w:rPr>
        <w:t>, we make the following conclusions:</w:t>
      </w:r>
    </w:p>
    <w:p w:rsidR="0005249F" w:rsidRPr="0005249F" w:rsidRDefault="0005249F" w:rsidP="0005249F">
      <w:pPr>
        <w:pStyle w:val="NormalWeb"/>
        <w:shd w:val="clear" w:color="auto" w:fill="FFFFFF"/>
        <w:spacing w:before="0" w:beforeAutospacing="0" w:after="0" w:afterAutospacing="0" w:line="23" w:lineRule="atLeast"/>
        <w:jc w:val="both"/>
        <w:rPr>
          <w:bCs/>
          <w:sz w:val="22"/>
          <w:szCs w:val="22"/>
          <w:lang w:val="hy-AM"/>
        </w:rPr>
      </w:pPr>
    </w:p>
    <w:p w:rsidR="0005249F" w:rsidRPr="0005249F" w:rsidRDefault="003C217D" w:rsidP="003C217D">
      <w:pPr>
        <w:pStyle w:val="NormalWeb"/>
        <w:shd w:val="clear" w:color="auto" w:fill="FFFFFF"/>
        <w:spacing w:before="0" w:beforeAutospacing="0" w:after="0" w:afterAutospacing="0" w:line="23" w:lineRule="atLeast"/>
        <w:jc w:val="both"/>
        <w:rPr>
          <w:rFonts w:ascii="Sylfaen" w:hAnsi="Sylfaen" w:cs="Arial"/>
          <w:bCs/>
          <w:sz w:val="22"/>
          <w:szCs w:val="22"/>
          <w:lang w:val="hy-AM"/>
        </w:rPr>
      </w:pPr>
      <w:proofErr w:type="gramStart"/>
      <w:r>
        <w:rPr>
          <w:rFonts w:ascii="Sylfaen" w:hAnsi="Sylfaen" w:cs="Arial"/>
          <w:bCs/>
          <w:sz w:val="22"/>
          <w:szCs w:val="22"/>
          <w:lang w:val="en-US"/>
        </w:rPr>
        <w:t>a</w:t>
      </w:r>
      <w:proofErr w:type="gramEnd"/>
      <w:r w:rsidR="0005249F" w:rsidRPr="0005249F">
        <w:rPr>
          <w:rFonts w:ascii="Sylfaen" w:hAnsi="Sylfaen" w:cs="Arial"/>
          <w:bCs/>
          <w:sz w:val="22"/>
          <w:szCs w:val="22"/>
          <w:lang w:val="hy-AM"/>
        </w:rPr>
        <w:t xml:space="preserve">. </w:t>
      </w:r>
      <w:r w:rsidR="00D23972" w:rsidRPr="00D23972">
        <w:rPr>
          <w:rFonts w:ascii="Sylfaen" w:hAnsi="Sylfaen" w:cs="Arial"/>
          <w:bCs/>
          <w:sz w:val="22"/>
          <w:szCs w:val="22"/>
          <w:lang w:val="hy-AM"/>
        </w:rPr>
        <w:t>the agreements</w:t>
      </w:r>
      <w:r w:rsidR="001B66BD">
        <w:rPr>
          <w:rFonts w:ascii="Sylfaen" w:hAnsi="Sylfaen" w:cs="Arial"/>
          <w:bCs/>
          <w:sz w:val="22"/>
          <w:szCs w:val="22"/>
          <w:lang w:val="en-US"/>
        </w:rPr>
        <w:t>/treaties</w:t>
      </w:r>
      <w:r w:rsidR="00D23972" w:rsidRPr="00D23972">
        <w:rPr>
          <w:rFonts w:ascii="Sylfaen" w:hAnsi="Sylfaen" w:cs="Arial"/>
          <w:bCs/>
          <w:sz w:val="22"/>
          <w:szCs w:val="22"/>
          <w:lang w:val="hy-AM"/>
        </w:rPr>
        <w:t xml:space="preserve"> do not envisage monitoring and control mechanisms </w:t>
      </w:r>
      <w:r w:rsidR="00E674C7" w:rsidRPr="00E674C7">
        <w:rPr>
          <w:rFonts w:ascii="Sylfaen" w:hAnsi="Sylfaen" w:cs="Arial"/>
          <w:bCs/>
          <w:sz w:val="22"/>
          <w:szCs w:val="22"/>
          <w:lang w:val="hy-AM"/>
        </w:rPr>
        <w:t>by the RA on the activity of RF</w:t>
      </w:r>
      <w:r w:rsidR="00857048" w:rsidRPr="00857048">
        <w:rPr>
          <w:rFonts w:ascii="Sylfaen" w:hAnsi="Sylfaen" w:cs="Arial"/>
          <w:bCs/>
          <w:sz w:val="22"/>
          <w:szCs w:val="22"/>
          <w:lang w:val="hy-AM"/>
        </w:rPr>
        <w:t xml:space="preserve"> military units located in the RA territory</w:t>
      </w:r>
      <w:r w:rsidR="0005249F" w:rsidRPr="0005249F">
        <w:rPr>
          <w:rFonts w:ascii="Sylfaen" w:hAnsi="Sylfaen" w:cs="Arial"/>
          <w:bCs/>
          <w:sz w:val="22"/>
          <w:szCs w:val="22"/>
          <w:lang w:val="hy-AM"/>
        </w:rPr>
        <w:t>,</w:t>
      </w:r>
    </w:p>
    <w:p w:rsidR="0005249F" w:rsidRPr="0005249F" w:rsidRDefault="003C217D" w:rsidP="009B01C3">
      <w:pPr>
        <w:pStyle w:val="NormalWeb"/>
        <w:shd w:val="clear" w:color="auto" w:fill="FFFFFF"/>
        <w:spacing w:before="0" w:beforeAutospacing="0" w:after="0" w:afterAutospacing="0" w:line="23" w:lineRule="atLeast"/>
        <w:jc w:val="both"/>
        <w:rPr>
          <w:rFonts w:ascii="Sylfaen" w:hAnsi="Sylfaen" w:cs="Arial"/>
          <w:bCs/>
          <w:sz w:val="22"/>
          <w:szCs w:val="22"/>
          <w:lang w:val="hy-AM"/>
        </w:rPr>
      </w:pPr>
      <w:r w:rsidRPr="003C217D">
        <w:rPr>
          <w:rFonts w:ascii="Sylfaen" w:hAnsi="Sylfaen" w:cs="Arial"/>
          <w:bCs/>
          <w:sz w:val="22"/>
          <w:szCs w:val="22"/>
          <w:lang w:val="hy-AM"/>
        </w:rPr>
        <w:t>b</w:t>
      </w:r>
      <w:r w:rsidR="0005249F" w:rsidRPr="0005249F">
        <w:rPr>
          <w:rFonts w:ascii="Sylfaen" w:hAnsi="Sylfaen" w:cs="Arial"/>
          <w:bCs/>
          <w:sz w:val="22"/>
          <w:szCs w:val="22"/>
          <w:lang w:val="hy-AM"/>
        </w:rPr>
        <w:t xml:space="preserve">. </w:t>
      </w:r>
      <w:r w:rsidRPr="003C217D">
        <w:rPr>
          <w:rFonts w:ascii="Sylfaen" w:hAnsi="Sylfaen" w:cs="Arial"/>
          <w:bCs/>
          <w:sz w:val="22"/>
          <w:szCs w:val="22"/>
          <w:lang w:val="hy-AM"/>
        </w:rPr>
        <w:t xml:space="preserve">the </w:t>
      </w:r>
      <w:r w:rsidR="001B66BD">
        <w:rPr>
          <w:rFonts w:ascii="Sylfaen" w:hAnsi="Sylfaen" w:cs="Arial"/>
          <w:bCs/>
          <w:sz w:val="22"/>
          <w:szCs w:val="22"/>
          <w:lang w:val="en-US"/>
        </w:rPr>
        <w:t>funding</w:t>
      </w:r>
      <w:r w:rsidRPr="003C217D">
        <w:rPr>
          <w:rFonts w:ascii="Sylfaen" w:hAnsi="Sylfaen" w:cs="Arial"/>
          <w:bCs/>
          <w:sz w:val="22"/>
          <w:szCs w:val="22"/>
          <w:lang w:val="hy-AM"/>
        </w:rPr>
        <w:t xml:space="preserve"> allocated from the RA state budget for the maintenance of the RF military units </w:t>
      </w:r>
      <w:r w:rsidR="008E6CF6">
        <w:rPr>
          <w:rFonts w:ascii="Sylfaen" w:hAnsi="Sylfaen" w:cs="Arial"/>
          <w:bCs/>
          <w:sz w:val="22"/>
          <w:szCs w:val="22"/>
          <w:lang w:val="en-US"/>
        </w:rPr>
        <w:t xml:space="preserve">is </w:t>
      </w:r>
      <w:r w:rsidRPr="003C217D">
        <w:rPr>
          <w:rFonts w:ascii="Sylfaen" w:hAnsi="Sylfaen" w:cs="Arial"/>
          <w:bCs/>
          <w:sz w:val="22"/>
          <w:szCs w:val="22"/>
          <w:lang w:val="hy-AM"/>
        </w:rPr>
        <w:t xml:space="preserve">considered confidential information and the public does not know even its total </w:t>
      </w:r>
      <w:r w:rsidR="00D0671C" w:rsidRPr="00D0671C">
        <w:rPr>
          <w:rFonts w:ascii="Sylfaen" w:hAnsi="Sylfaen" w:cs="Arial"/>
          <w:bCs/>
          <w:sz w:val="22"/>
          <w:szCs w:val="22"/>
          <w:lang w:val="hy-AM"/>
        </w:rPr>
        <w:t xml:space="preserve">amount, although the </w:t>
      </w:r>
      <w:r w:rsidR="009B01C3" w:rsidRPr="009B01C3">
        <w:rPr>
          <w:rFonts w:ascii="Sylfaen" w:hAnsi="Sylfaen" w:cs="Arial"/>
          <w:bCs/>
          <w:sz w:val="22"/>
          <w:szCs w:val="22"/>
          <w:lang w:val="hy-AM"/>
        </w:rPr>
        <w:t>total amount</w:t>
      </w:r>
      <w:r w:rsidR="00D0671C" w:rsidRPr="00D0671C">
        <w:rPr>
          <w:rFonts w:ascii="Sylfaen" w:hAnsi="Sylfaen" w:cs="Arial"/>
          <w:bCs/>
          <w:sz w:val="22"/>
          <w:szCs w:val="22"/>
          <w:lang w:val="hy-AM"/>
        </w:rPr>
        <w:t xml:space="preserve"> of the RA defense budget is known</w:t>
      </w:r>
      <w:r w:rsidR="0005249F" w:rsidRPr="0005249F">
        <w:rPr>
          <w:rFonts w:ascii="Sylfaen" w:hAnsi="Sylfaen" w:cs="Arial"/>
          <w:bCs/>
          <w:sz w:val="22"/>
          <w:szCs w:val="22"/>
          <w:lang w:val="hy-AM"/>
        </w:rPr>
        <w:t>,</w:t>
      </w:r>
    </w:p>
    <w:p w:rsidR="0005249F" w:rsidRPr="0005249F" w:rsidRDefault="009B01C3" w:rsidP="000F1EAA">
      <w:pPr>
        <w:pStyle w:val="NormalWeb"/>
        <w:shd w:val="clear" w:color="auto" w:fill="FFFFFF"/>
        <w:spacing w:before="0" w:beforeAutospacing="0" w:after="0" w:afterAutospacing="0" w:line="23" w:lineRule="atLeast"/>
        <w:jc w:val="both"/>
        <w:rPr>
          <w:rFonts w:ascii="Sylfaen" w:hAnsi="Sylfaen" w:cs="Arial"/>
          <w:bCs/>
          <w:sz w:val="22"/>
          <w:szCs w:val="22"/>
          <w:lang w:val="hy-AM"/>
        </w:rPr>
      </w:pPr>
      <w:r w:rsidRPr="009B01C3">
        <w:rPr>
          <w:rFonts w:ascii="Sylfaen" w:hAnsi="Sylfaen" w:cs="Arial"/>
          <w:bCs/>
          <w:sz w:val="22"/>
          <w:szCs w:val="22"/>
          <w:lang w:val="hy-AM"/>
        </w:rPr>
        <w:t>c</w:t>
      </w:r>
      <w:r w:rsidR="0005249F" w:rsidRPr="0005249F">
        <w:rPr>
          <w:rFonts w:ascii="Sylfaen" w:hAnsi="Sylfaen" w:cs="Arial"/>
          <w:bCs/>
          <w:sz w:val="22"/>
          <w:szCs w:val="22"/>
          <w:lang w:val="hy-AM"/>
        </w:rPr>
        <w:t>.</w:t>
      </w:r>
      <w:r w:rsidRPr="009B01C3">
        <w:rPr>
          <w:rFonts w:ascii="Sylfaen" w:hAnsi="Sylfaen" w:cs="Arial"/>
          <w:bCs/>
          <w:sz w:val="22"/>
          <w:szCs w:val="22"/>
          <w:lang w:val="hy-AM"/>
        </w:rPr>
        <w:t xml:space="preserve"> taking i</w:t>
      </w:r>
      <w:r w:rsidR="008E6CF6">
        <w:rPr>
          <w:rFonts w:ascii="Sylfaen" w:hAnsi="Sylfaen" w:cs="Arial"/>
          <w:bCs/>
          <w:sz w:val="22"/>
          <w:szCs w:val="22"/>
          <w:lang w:val="hy-AM"/>
        </w:rPr>
        <w:t xml:space="preserve">nto consideration that the </w:t>
      </w:r>
      <w:r w:rsidR="008E6CF6">
        <w:rPr>
          <w:rFonts w:ascii="Sylfaen" w:hAnsi="Sylfaen" w:cs="Arial"/>
          <w:bCs/>
          <w:sz w:val="22"/>
          <w:szCs w:val="22"/>
          <w:lang w:val="en-US"/>
        </w:rPr>
        <w:t xml:space="preserve">territories </w:t>
      </w:r>
      <w:r w:rsidRPr="009B01C3">
        <w:rPr>
          <w:rFonts w:ascii="Sylfaen" w:hAnsi="Sylfaen" w:cs="Arial"/>
          <w:bCs/>
          <w:sz w:val="22"/>
          <w:szCs w:val="22"/>
          <w:lang w:val="hy-AM"/>
        </w:rPr>
        <w:t>allocated for the deployment of the RF military units in the territory</w:t>
      </w:r>
      <w:r w:rsidR="008E6CF6">
        <w:rPr>
          <w:rFonts w:ascii="Sylfaen" w:hAnsi="Sylfaen" w:cs="Arial"/>
          <w:bCs/>
          <w:sz w:val="22"/>
          <w:szCs w:val="22"/>
          <w:lang w:val="en-US"/>
        </w:rPr>
        <w:t xml:space="preserve"> of Armenia</w:t>
      </w:r>
      <w:r w:rsidRPr="009B01C3">
        <w:rPr>
          <w:rFonts w:ascii="Sylfaen" w:hAnsi="Sylfaen" w:cs="Arial"/>
          <w:bCs/>
          <w:sz w:val="22"/>
          <w:szCs w:val="22"/>
          <w:lang w:val="hy-AM"/>
        </w:rPr>
        <w:t xml:space="preserve"> are free of charge</w:t>
      </w:r>
      <w:r w:rsidR="00461ABB" w:rsidRPr="00461ABB">
        <w:rPr>
          <w:rFonts w:ascii="Sylfaen" w:hAnsi="Sylfaen" w:cs="Arial"/>
          <w:bCs/>
          <w:sz w:val="22"/>
          <w:szCs w:val="22"/>
          <w:lang w:val="hy-AM"/>
        </w:rPr>
        <w:t xml:space="preserve">, it can be assumed that the </w:t>
      </w:r>
      <w:r w:rsidRPr="009B01C3">
        <w:rPr>
          <w:rFonts w:ascii="Sylfaen" w:hAnsi="Sylfaen" w:cs="Arial"/>
          <w:bCs/>
          <w:sz w:val="22"/>
          <w:szCs w:val="22"/>
          <w:lang w:val="hy-AM"/>
        </w:rPr>
        <w:t xml:space="preserve"> </w:t>
      </w:r>
      <w:r w:rsidR="00461ABB" w:rsidRPr="00461ABB">
        <w:rPr>
          <w:rFonts w:ascii="Sylfaen" w:hAnsi="Sylfaen" w:cs="Arial"/>
          <w:bCs/>
          <w:sz w:val="22"/>
          <w:szCs w:val="22"/>
          <w:lang w:val="hy-AM"/>
        </w:rPr>
        <w:t xml:space="preserve">estimated lease payments </w:t>
      </w:r>
      <w:r w:rsidR="000F1EAA" w:rsidRPr="000F1EAA">
        <w:rPr>
          <w:rFonts w:ascii="Sylfaen" w:hAnsi="Sylfaen" w:cs="Arial"/>
          <w:bCs/>
          <w:sz w:val="22"/>
          <w:szCs w:val="22"/>
          <w:lang w:val="hy-AM"/>
        </w:rPr>
        <w:t>for the use of the areas are not assessed, either</w:t>
      </w:r>
      <w:r w:rsidR="0005249F" w:rsidRPr="0005249F">
        <w:rPr>
          <w:rFonts w:ascii="Sylfaen" w:hAnsi="Sylfaen" w:cs="Arial"/>
          <w:bCs/>
          <w:sz w:val="22"/>
          <w:szCs w:val="22"/>
          <w:lang w:val="hy-AM"/>
        </w:rPr>
        <w:t>,</w:t>
      </w:r>
    </w:p>
    <w:p w:rsidR="0005249F" w:rsidRPr="00E76F2A" w:rsidRDefault="00E76F2A" w:rsidP="00E76F2A">
      <w:pPr>
        <w:pStyle w:val="NormalWeb"/>
        <w:shd w:val="clear" w:color="auto" w:fill="FFFFFF"/>
        <w:spacing w:before="0" w:beforeAutospacing="0" w:after="0" w:afterAutospacing="0" w:line="23" w:lineRule="atLeast"/>
        <w:jc w:val="both"/>
        <w:rPr>
          <w:rFonts w:ascii="Sylfaen" w:hAnsi="Sylfaen" w:cs="Arial"/>
          <w:bCs/>
          <w:sz w:val="22"/>
          <w:szCs w:val="22"/>
          <w:lang w:val="en-US"/>
        </w:rPr>
      </w:pPr>
      <w:r>
        <w:rPr>
          <w:rFonts w:ascii="Sylfaen" w:hAnsi="Sylfaen" w:cs="Arial"/>
          <w:bCs/>
          <w:sz w:val="22"/>
          <w:szCs w:val="22"/>
          <w:lang w:val="en-US"/>
        </w:rPr>
        <w:t>d</w:t>
      </w:r>
      <w:r w:rsidR="0005249F" w:rsidRPr="0005249F">
        <w:rPr>
          <w:rFonts w:ascii="Sylfaen" w:hAnsi="Sylfaen" w:cs="Arial"/>
          <w:bCs/>
          <w:sz w:val="22"/>
          <w:szCs w:val="22"/>
          <w:lang w:val="hy-AM"/>
        </w:rPr>
        <w:t xml:space="preserve">. </w:t>
      </w:r>
      <w:r w:rsidR="000F1EAA" w:rsidRPr="000F1EAA">
        <w:rPr>
          <w:rFonts w:ascii="Sylfaen" w:hAnsi="Sylfaen" w:cs="Arial"/>
          <w:bCs/>
          <w:sz w:val="22"/>
          <w:szCs w:val="22"/>
          <w:lang w:val="hy-AM"/>
        </w:rPr>
        <w:t>it is not possible to assess and it has not be</w:t>
      </w:r>
      <w:r w:rsidR="009F2688">
        <w:rPr>
          <w:rFonts w:ascii="Sylfaen" w:hAnsi="Sylfaen" w:cs="Arial"/>
          <w:bCs/>
          <w:sz w:val="22"/>
          <w:szCs w:val="22"/>
          <w:lang w:val="en-US"/>
        </w:rPr>
        <w:t>e</w:t>
      </w:r>
      <w:r w:rsidR="000F1EAA" w:rsidRPr="000F1EAA">
        <w:rPr>
          <w:rFonts w:ascii="Sylfaen" w:hAnsi="Sylfaen" w:cs="Arial"/>
          <w:bCs/>
          <w:sz w:val="22"/>
          <w:szCs w:val="22"/>
          <w:lang w:val="hy-AM"/>
        </w:rPr>
        <w:t>n assessed as to how much the RA state budget pays for the operation of the RF military units</w:t>
      </w:r>
      <w:r w:rsidRPr="00E76F2A">
        <w:rPr>
          <w:rFonts w:ascii="Sylfaen" w:hAnsi="Sylfaen" w:cs="Arial"/>
          <w:bCs/>
          <w:sz w:val="22"/>
          <w:szCs w:val="22"/>
          <w:lang w:val="hy-AM"/>
        </w:rPr>
        <w:t xml:space="preserve"> and generally what </w:t>
      </w:r>
      <w:r>
        <w:rPr>
          <w:rFonts w:ascii="Sylfaen" w:hAnsi="Sylfaen" w:cs="Arial"/>
          <w:bCs/>
          <w:sz w:val="22"/>
          <w:szCs w:val="22"/>
          <w:lang w:val="hy-AM"/>
        </w:rPr>
        <w:t xml:space="preserve">financial burden </w:t>
      </w:r>
      <w:r w:rsidRPr="00E76F2A">
        <w:rPr>
          <w:rFonts w:ascii="Sylfaen" w:hAnsi="Sylfaen" w:cs="Arial"/>
          <w:bCs/>
          <w:sz w:val="22"/>
          <w:szCs w:val="22"/>
          <w:lang w:val="hy-AM"/>
        </w:rPr>
        <w:t>the RA carries for maintaining the RF military units and for their area use in the RA territory</w:t>
      </w:r>
      <w:r>
        <w:rPr>
          <w:rFonts w:ascii="Sylfaen" w:hAnsi="Sylfaen" w:cs="Arial"/>
          <w:bCs/>
          <w:sz w:val="22"/>
          <w:szCs w:val="22"/>
          <w:lang w:val="en-US"/>
        </w:rPr>
        <w:t>,</w:t>
      </w:r>
    </w:p>
    <w:p w:rsidR="0005249F" w:rsidRPr="0005249F" w:rsidRDefault="00A80CCC" w:rsidP="00A80CCC">
      <w:pPr>
        <w:pStyle w:val="NormalWeb"/>
        <w:shd w:val="clear" w:color="auto" w:fill="FFFFFF"/>
        <w:spacing w:before="0" w:beforeAutospacing="0" w:after="0" w:afterAutospacing="0" w:line="23" w:lineRule="atLeast"/>
        <w:jc w:val="both"/>
        <w:rPr>
          <w:rFonts w:ascii="Sylfaen" w:hAnsi="Sylfaen" w:cs="Arial"/>
          <w:bCs/>
          <w:sz w:val="22"/>
          <w:szCs w:val="22"/>
          <w:lang w:val="hy-AM"/>
        </w:rPr>
      </w:pPr>
      <w:r>
        <w:rPr>
          <w:rFonts w:ascii="Sylfaen" w:hAnsi="Sylfaen" w:cs="Arial"/>
          <w:bCs/>
          <w:sz w:val="22"/>
          <w:szCs w:val="22"/>
          <w:lang w:val="en-US"/>
        </w:rPr>
        <w:t>e</w:t>
      </w:r>
      <w:r w:rsidR="0005249F" w:rsidRPr="0005249F">
        <w:rPr>
          <w:rFonts w:ascii="Sylfaen" w:hAnsi="Sylfaen" w:cs="Arial"/>
          <w:bCs/>
          <w:sz w:val="22"/>
          <w:szCs w:val="22"/>
          <w:lang w:val="hy-AM"/>
        </w:rPr>
        <w:t xml:space="preserve">. </w:t>
      </w:r>
      <w:r>
        <w:rPr>
          <w:rFonts w:ascii="Sylfaen" w:hAnsi="Sylfaen" w:cs="Arial"/>
          <w:bCs/>
          <w:sz w:val="22"/>
          <w:szCs w:val="22"/>
          <w:lang w:val="en-US"/>
        </w:rPr>
        <w:t>The lack of the RA monitoring and control mechanisms over the activity of the Russian base and border guards entails violation of the rights of the RA citizens. There are no compensation mechanisms for these violations</w:t>
      </w:r>
      <w:r w:rsidR="000E64DA">
        <w:rPr>
          <w:rFonts w:ascii="Sylfaen" w:hAnsi="Sylfaen" w:cs="Arial"/>
          <w:bCs/>
          <w:sz w:val="22"/>
          <w:szCs w:val="22"/>
          <w:lang w:val="en-US"/>
        </w:rPr>
        <w:t>, either</w:t>
      </w:r>
      <w:r>
        <w:rPr>
          <w:rFonts w:ascii="Sylfaen" w:hAnsi="Sylfaen" w:cs="Arial"/>
          <w:bCs/>
          <w:sz w:val="22"/>
          <w:szCs w:val="22"/>
          <w:lang w:val="en-US"/>
        </w:rPr>
        <w:t xml:space="preserve">. </w:t>
      </w:r>
    </w:p>
    <w:p w:rsidR="0005249F" w:rsidRPr="0005249F" w:rsidRDefault="0005249F" w:rsidP="0005249F">
      <w:pPr>
        <w:pStyle w:val="NormalWeb"/>
        <w:shd w:val="clear" w:color="auto" w:fill="FFFFFF"/>
        <w:spacing w:before="0" w:beforeAutospacing="0" w:after="0" w:afterAutospacing="0" w:line="23" w:lineRule="atLeast"/>
        <w:jc w:val="both"/>
        <w:rPr>
          <w:rFonts w:ascii="Sylfaen" w:hAnsi="Sylfaen" w:cs="Arial"/>
          <w:bCs/>
          <w:sz w:val="22"/>
          <w:szCs w:val="22"/>
          <w:lang w:val="hy-AM"/>
        </w:rPr>
      </w:pPr>
    </w:p>
    <w:p w:rsidR="0005249F" w:rsidRDefault="00872C03" w:rsidP="00F1503B">
      <w:pPr>
        <w:pStyle w:val="NormalWeb"/>
        <w:shd w:val="clear" w:color="auto" w:fill="FFFFFF"/>
        <w:spacing w:before="0" w:beforeAutospacing="0" w:after="0" w:afterAutospacing="0" w:line="23" w:lineRule="atLeast"/>
        <w:jc w:val="both"/>
        <w:rPr>
          <w:rFonts w:ascii="Sylfaen" w:hAnsi="Sylfaen" w:cs="Arial"/>
          <w:bCs/>
          <w:sz w:val="22"/>
          <w:szCs w:val="22"/>
          <w:lang w:val="hy-AM"/>
        </w:rPr>
      </w:pPr>
      <w:r w:rsidRPr="00872C03">
        <w:rPr>
          <w:rFonts w:ascii="Sylfaen" w:hAnsi="Sylfaen" w:cs="Arial"/>
          <w:bCs/>
          <w:sz w:val="22"/>
          <w:szCs w:val="22"/>
          <w:lang w:val="hy-AM"/>
        </w:rPr>
        <w:t>Thus,</w:t>
      </w:r>
      <w:r w:rsidR="00782E80">
        <w:rPr>
          <w:rFonts w:ascii="Sylfaen" w:hAnsi="Sylfaen" w:cs="Arial"/>
          <w:bCs/>
          <w:sz w:val="22"/>
          <w:szCs w:val="22"/>
          <w:lang w:val="en-US"/>
        </w:rPr>
        <w:t xml:space="preserve"> the</w:t>
      </w:r>
      <w:r w:rsidRPr="00872C03">
        <w:rPr>
          <w:rFonts w:ascii="Sylfaen" w:hAnsi="Sylfaen" w:cs="Arial"/>
          <w:bCs/>
          <w:sz w:val="22"/>
          <w:szCs w:val="22"/>
          <w:lang w:val="hy-AM"/>
        </w:rPr>
        <w:t xml:space="preserve"> interstate agreements</w:t>
      </w:r>
      <w:r w:rsidR="000E64DA">
        <w:rPr>
          <w:rFonts w:ascii="Sylfaen" w:hAnsi="Sylfaen" w:cs="Arial"/>
          <w:bCs/>
          <w:sz w:val="22"/>
          <w:szCs w:val="22"/>
          <w:lang w:val="en-US"/>
        </w:rPr>
        <w:t>/treaties</w:t>
      </w:r>
      <w:r w:rsidRPr="00872C03">
        <w:rPr>
          <w:rFonts w:ascii="Sylfaen" w:hAnsi="Sylfaen" w:cs="Arial"/>
          <w:bCs/>
          <w:sz w:val="22"/>
          <w:szCs w:val="22"/>
          <w:lang w:val="hy-AM"/>
        </w:rPr>
        <w:t xml:space="preserve"> regulating the Russian Federation military presence in the territory of the Republic of Armenia</w:t>
      </w:r>
      <w:r>
        <w:rPr>
          <w:rFonts w:ascii="Sylfaen" w:hAnsi="Sylfaen" w:cs="Arial"/>
          <w:bCs/>
          <w:sz w:val="22"/>
          <w:szCs w:val="22"/>
          <w:lang w:val="hy-AM"/>
        </w:rPr>
        <w:t xml:space="preserve"> do not c</w:t>
      </w:r>
      <w:r w:rsidRPr="00872C03">
        <w:rPr>
          <w:rFonts w:ascii="Sylfaen" w:hAnsi="Sylfaen" w:cs="Arial"/>
          <w:bCs/>
          <w:sz w:val="22"/>
          <w:szCs w:val="22"/>
          <w:lang w:val="hy-AM"/>
        </w:rPr>
        <w:t>omply with the RA sta</w:t>
      </w:r>
      <w:r w:rsidR="005E2265">
        <w:rPr>
          <w:rFonts w:ascii="Sylfaen" w:hAnsi="Sylfaen" w:cs="Arial"/>
          <w:bCs/>
          <w:sz w:val="22"/>
          <w:szCs w:val="22"/>
          <w:lang w:val="en-US"/>
        </w:rPr>
        <w:t>n</w:t>
      </w:r>
      <w:r w:rsidRPr="00872C03">
        <w:rPr>
          <w:rFonts w:ascii="Sylfaen" w:hAnsi="Sylfaen" w:cs="Arial"/>
          <w:bCs/>
          <w:sz w:val="22"/>
          <w:szCs w:val="22"/>
          <w:lang w:val="hy-AM"/>
        </w:rPr>
        <w:t>dards as a</w:t>
      </w:r>
      <w:r>
        <w:rPr>
          <w:rFonts w:ascii="Sylfaen" w:hAnsi="Sylfaen" w:cs="Arial"/>
          <w:bCs/>
          <w:sz w:val="22"/>
          <w:szCs w:val="22"/>
          <w:lang w:val="en-US"/>
        </w:rPr>
        <w:t xml:space="preserve"> sovereign state governed</w:t>
      </w:r>
      <w:r w:rsidR="009F2688">
        <w:rPr>
          <w:rFonts w:ascii="Sylfaen" w:hAnsi="Sylfaen" w:cs="Arial"/>
          <w:bCs/>
          <w:sz w:val="22"/>
          <w:szCs w:val="22"/>
          <w:lang w:val="en-US"/>
        </w:rPr>
        <w:t xml:space="preserve"> by the rule of law and the RA C</w:t>
      </w:r>
      <w:r>
        <w:rPr>
          <w:rFonts w:ascii="Sylfaen" w:hAnsi="Sylfaen" w:cs="Arial"/>
          <w:bCs/>
          <w:sz w:val="22"/>
          <w:szCs w:val="22"/>
          <w:lang w:val="en-US"/>
        </w:rPr>
        <w:t xml:space="preserve">onstitution. </w:t>
      </w:r>
    </w:p>
    <w:p w:rsidR="0005249F" w:rsidRPr="0005249F" w:rsidRDefault="0005249F" w:rsidP="0005249F">
      <w:pPr>
        <w:pStyle w:val="NormalWeb"/>
        <w:shd w:val="clear" w:color="auto" w:fill="FFFFFF"/>
        <w:spacing w:before="0" w:beforeAutospacing="0" w:after="0" w:afterAutospacing="0" w:line="23" w:lineRule="atLeast"/>
        <w:jc w:val="both"/>
        <w:rPr>
          <w:rFonts w:ascii="Sylfaen" w:hAnsi="Sylfaen" w:cs="Arial"/>
          <w:bCs/>
          <w:sz w:val="22"/>
          <w:szCs w:val="22"/>
          <w:lang w:val="hy-AM"/>
        </w:rPr>
      </w:pPr>
    </w:p>
    <w:p w:rsidR="0005249F" w:rsidRPr="00205FF4" w:rsidRDefault="00782E80" w:rsidP="00F1503B">
      <w:pPr>
        <w:jc w:val="both"/>
        <w:rPr>
          <w:rFonts w:ascii="Sylfaen" w:hAnsi="Sylfaen" w:cs="DejaVu Sans"/>
          <w:b/>
          <w:bCs/>
          <w:sz w:val="32"/>
          <w:szCs w:val="32"/>
          <w:lang w:val="hy-AM"/>
        </w:rPr>
      </w:pPr>
      <w:r w:rsidRPr="00782E80">
        <w:rPr>
          <w:rFonts w:ascii="Sylfaen" w:hAnsi="Sylfaen" w:cs="Arial"/>
          <w:bCs/>
          <w:lang w:val="hy-AM"/>
        </w:rPr>
        <w:t xml:space="preserve">Based on the aforementioned, we recommend that the RA authorities </w:t>
      </w:r>
      <w:r>
        <w:rPr>
          <w:rFonts w:ascii="Sylfaen" w:hAnsi="Sylfaen" w:cs="Arial"/>
          <w:bCs/>
          <w:lang w:val="en-US"/>
        </w:rPr>
        <w:t>review interstate agreements</w:t>
      </w:r>
      <w:r w:rsidR="00E7081A">
        <w:rPr>
          <w:rFonts w:ascii="Sylfaen" w:hAnsi="Sylfaen" w:cs="Arial"/>
          <w:bCs/>
          <w:lang w:val="en-US"/>
        </w:rPr>
        <w:t>/treaties</w:t>
      </w:r>
      <w:r>
        <w:rPr>
          <w:rFonts w:ascii="Sylfaen" w:hAnsi="Sylfaen" w:cs="Arial"/>
          <w:bCs/>
          <w:lang w:val="en-US"/>
        </w:rPr>
        <w:t xml:space="preserve"> and bring them in line with the RA Constitution. </w:t>
      </w:r>
    </w:p>
    <w:p w:rsidR="00C361FF" w:rsidRPr="00BE6159" w:rsidRDefault="00B46DF3" w:rsidP="00F1503B">
      <w:pPr>
        <w:jc w:val="both"/>
        <w:rPr>
          <w:rFonts w:ascii="Sylfaen" w:hAnsi="Sylfaen"/>
          <w:lang w:val="en-US"/>
        </w:rPr>
      </w:pPr>
      <w:r w:rsidRPr="00B46DF3">
        <w:rPr>
          <w:rFonts w:ascii="Sylfaen" w:hAnsi="Sylfaen"/>
          <w:lang w:val="hy-AM"/>
        </w:rPr>
        <w:t xml:space="preserve">It should be </w:t>
      </w:r>
      <w:r w:rsidR="009F2688">
        <w:rPr>
          <w:rFonts w:ascii="Sylfaen" w:hAnsi="Sylfaen"/>
          <w:lang w:val="hy-AM"/>
        </w:rPr>
        <w:t xml:space="preserve">mentioned that although the RF </w:t>
      </w:r>
      <w:r w:rsidR="009F2688">
        <w:rPr>
          <w:rFonts w:ascii="Sylfaen" w:hAnsi="Sylfaen"/>
          <w:lang w:val="en-US"/>
        </w:rPr>
        <w:t>E</w:t>
      </w:r>
      <w:r w:rsidRPr="00B46DF3">
        <w:rPr>
          <w:rFonts w:ascii="Sylfaen" w:hAnsi="Sylfaen"/>
          <w:lang w:val="hy-AM"/>
        </w:rPr>
        <w:t>mbassy in Armenia had not responded to our invitation and w</w:t>
      </w:r>
      <w:r w:rsidR="001A628F" w:rsidRPr="001A628F">
        <w:rPr>
          <w:rFonts w:ascii="Sylfaen" w:hAnsi="Sylfaen"/>
          <w:lang w:val="hy-AM"/>
        </w:rPr>
        <w:t>as</w:t>
      </w:r>
      <w:r w:rsidRPr="00B46DF3">
        <w:rPr>
          <w:rFonts w:ascii="Sylfaen" w:hAnsi="Sylfaen"/>
          <w:lang w:val="hy-AM"/>
        </w:rPr>
        <w:t xml:space="preserve"> not present during the discussion,</w:t>
      </w:r>
      <w:r w:rsidR="00BE6159" w:rsidRPr="00BE6159">
        <w:rPr>
          <w:rFonts w:ascii="Sylfaen" w:hAnsi="Sylfaen"/>
          <w:lang w:val="hy-AM"/>
        </w:rPr>
        <w:t xml:space="preserve"> on its Facebook social network page</w:t>
      </w:r>
      <w:r w:rsidRPr="00B46DF3">
        <w:rPr>
          <w:rFonts w:ascii="Sylfaen" w:hAnsi="Sylfaen"/>
          <w:lang w:val="hy-AM"/>
        </w:rPr>
        <w:t xml:space="preserve"> </w:t>
      </w:r>
      <w:r w:rsidR="001A628F" w:rsidRPr="001A628F">
        <w:rPr>
          <w:rFonts w:ascii="Sylfaen" w:hAnsi="Sylfaen"/>
          <w:lang w:val="hy-AM"/>
        </w:rPr>
        <w:t>it expressed its “concern” about the publication of the report</w:t>
      </w:r>
      <w:r w:rsidR="00BE6159">
        <w:rPr>
          <w:rFonts w:ascii="Sylfaen" w:hAnsi="Sylfaen"/>
          <w:lang w:val="en-US"/>
        </w:rPr>
        <w:t>.</w:t>
      </w:r>
    </w:p>
    <w:p w:rsidR="00113D37" w:rsidRPr="0005249F" w:rsidRDefault="00AC4E4F" w:rsidP="00F1503B">
      <w:pPr>
        <w:jc w:val="both"/>
        <w:rPr>
          <w:rFonts w:ascii="Sylfaen" w:hAnsi="Sylfaen"/>
          <w:lang w:val="hy-AM"/>
        </w:rPr>
      </w:pPr>
      <w:r>
        <w:rPr>
          <w:rFonts w:ascii="Sylfaen" w:hAnsi="Sylfaen"/>
          <w:lang w:val="en-US"/>
        </w:rPr>
        <w:t xml:space="preserve">An invitation to the discussion was also sent to the </w:t>
      </w:r>
      <w:r w:rsidR="008547CC">
        <w:rPr>
          <w:rFonts w:ascii="Sylfaen" w:hAnsi="Sylfaen"/>
          <w:lang w:val="en-US"/>
        </w:rPr>
        <w:t>E</w:t>
      </w:r>
      <w:r>
        <w:rPr>
          <w:rFonts w:ascii="Sylfaen" w:hAnsi="Sylfaen"/>
          <w:lang w:val="en-US"/>
        </w:rPr>
        <w:t xml:space="preserve">mbassy of Moldova in Armenia, </w:t>
      </w:r>
      <w:r w:rsidR="008547CC">
        <w:rPr>
          <w:rFonts w:ascii="Sylfaen" w:hAnsi="Sylfaen"/>
          <w:lang w:val="en-US"/>
        </w:rPr>
        <w:t>E</w:t>
      </w:r>
      <w:r>
        <w:rPr>
          <w:rFonts w:ascii="Sylfaen" w:hAnsi="Sylfaen"/>
          <w:lang w:val="en-US"/>
        </w:rPr>
        <w:t>mbassy of Germany in Armenia,</w:t>
      </w:r>
      <w:r w:rsidR="00757EA1">
        <w:rPr>
          <w:rFonts w:ascii="Sylfaen" w:hAnsi="Sylfaen"/>
          <w:lang w:val="en-US"/>
        </w:rPr>
        <w:t xml:space="preserve"> Offices of the Council of Europe and the Delegation of the European Union, RA NA </w:t>
      </w:r>
      <w:r w:rsidR="003801A3">
        <w:rPr>
          <w:rFonts w:ascii="Sylfaen" w:hAnsi="Sylfaen"/>
          <w:lang w:val="en-US"/>
        </w:rPr>
        <w:t xml:space="preserve">Standing </w:t>
      </w:r>
      <w:r w:rsidR="009D3085">
        <w:rPr>
          <w:rFonts w:ascii="Sylfaen" w:hAnsi="Sylfaen"/>
          <w:lang w:val="en-US"/>
        </w:rPr>
        <w:t>Committee</w:t>
      </w:r>
      <w:r w:rsidR="003801A3">
        <w:rPr>
          <w:rFonts w:ascii="Sylfaen" w:hAnsi="Sylfaen"/>
          <w:lang w:val="en-US"/>
        </w:rPr>
        <w:t xml:space="preserve"> on Human Rights </w:t>
      </w:r>
      <w:r w:rsidR="009D3085">
        <w:rPr>
          <w:rFonts w:ascii="Sylfaen" w:hAnsi="Sylfaen"/>
          <w:lang w:val="en-US"/>
        </w:rPr>
        <w:t xml:space="preserve">Defense </w:t>
      </w:r>
      <w:r w:rsidR="003801A3">
        <w:rPr>
          <w:rFonts w:ascii="Sylfaen" w:hAnsi="Sylfaen"/>
          <w:lang w:val="en-US"/>
        </w:rPr>
        <w:t>and Public Affairs, RA NA Standing Committee on Defense and Security</w:t>
      </w:r>
      <w:r w:rsidR="008547CC">
        <w:rPr>
          <w:rFonts w:ascii="Sylfaen" w:hAnsi="Sylfaen"/>
          <w:lang w:val="en-US"/>
        </w:rPr>
        <w:t>. Nevertheless, their representatives did not participate in the discussion.</w:t>
      </w:r>
      <w:r>
        <w:rPr>
          <w:rFonts w:ascii="Sylfaen" w:hAnsi="Sylfaen"/>
          <w:lang w:val="en-US"/>
        </w:rPr>
        <w:t xml:space="preserve"> </w:t>
      </w:r>
    </w:p>
    <w:p w:rsidR="00113D37" w:rsidRDefault="00A45F75" w:rsidP="00A45F75">
      <w:pPr>
        <w:jc w:val="both"/>
        <w:rPr>
          <w:rFonts w:ascii="Sylfaen" w:hAnsi="Sylfaen"/>
          <w:lang w:val="hy-AM"/>
        </w:rPr>
      </w:pPr>
      <w:r w:rsidRPr="00A45F75">
        <w:rPr>
          <w:rFonts w:ascii="Sylfaen" w:hAnsi="Sylfaen"/>
          <w:lang w:val="hy-AM"/>
        </w:rPr>
        <w:t xml:space="preserve">The report </w:t>
      </w:r>
      <w:r w:rsidR="0020223D">
        <w:rPr>
          <w:rFonts w:ascii="Sylfaen" w:hAnsi="Sylfaen"/>
          <w:lang w:val="en-US"/>
        </w:rPr>
        <w:t>has been produced</w:t>
      </w:r>
      <w:r w:rsidRPr="00A45F75">
        <w:rPr>
          <w:rFonts w:ascii="Sylfaen" w:hAnsi="Sylfaen"/>
          <w:lang w:val="hy-AM"/>
        </w:rPr>
        <w:t xml:space="preserve"> </w:t>
      </w:r>
      <w:r w:rsidR="009D3085">
        <w:rPr>
          <w:rFonts w:ascii="Sylfaen" w:hAnsi="Sylfaen"/>
          <w:lang w:val="en-US"/>
        </w:rPr>
        <w:t>with</w:t>
      </w:r>
      <w:r w:rsidRPr="00A45F75">
        <w:rPr>
          <w:rFonts w:ascii="Sylfaen" w:hAnsi="Sylfaen"/>
          <w:lang w:val="hy-AM"/>
        </w:rPr>
        <w:t>in the frame</w:t>
      </w:r>
      <w:r w:rsidR="009D3085">
        <w:rPr>
          <w:rFonts w:ascii="Sylfaen" w:hAnsi="Sylfaen"/>
          <w:lang w:val="en-US"/>
        </w:rPr>
        <w:t>work</w:t>
      </w:r>
      <w:r w:rsidRPr="00A45F75">
        <w:rPr>
          <w:rFonts w:ascii="Sylfaen" w:hAnsi="Sylfaen"/>
          <w:lang w:val="hy-AM"/>
        </w:rPr>
        <w:t xml:space="preserve"> of </w:t>
      </w:r>
      <w:r w:rsidRPr="00A45F75">
        <w:rPr>
          <w:rFonts w:ascii="Sylfaen" w:hAnsi="Sylfaen"/>
          <w:b/>
          <w:bCs/>
          <w:lang w:val="hy-AM"/>
        </w:rPr>
        <w:t>“Russian Military Presence in Some of the</w:t>
      </w:r>
      <w:r w:rsidRPr="00A45F75">
        <w:rPr>
          <w:rFonts w:ascii="Sylfaen" w:hAnsi="Sylfaen"/>
          <w:b/>
          <w:bCs/>
          <w:lang w:val="en-US"/>
        </w:rPr>
        <w:t xml:space="preserve"> </w:t>
      </w:r>
      <w:r w:rsidRPr="00A45F75">
        <w:rPr>
          <w:rFonts w:ascii="Sylfaen" w:hAnsi="Sylfaen"/>
          <w:b/>
          <w:bCs/>
          <w:lang w:val="hy-AM"/>
        </w:rPr>
        <w:t>Eastern Partnership Countries and its Impact on Human Rights Situation”</w:t>
      </w:r>
      <w:r w:rsidRPr="00A45F75">
        <w:rPr>
          <w:rFonts w:ascii="Sylfaen" w:hAnsi="Sylfaen"/>
          <w:lang w:val="hy-AM"/>
        </w:rPr>
        <w:t xml:space="preserve"> project</w:t>
      </w:r>
      <w:r w:rsidR="002246B2">
        <w:rPr>
          <w:rFonts w:ascii="Sylfaen" w:hAnsi="Sylfaen"/>
          <w:lang w:val="en-US"/>
        </w:rPr>
        <w:t>.</w:t>
      </w:r>
      <w:r>
        <w:rPr>
          <w:rFonts w:ascii="Sylfaen" w:hAnsi="Sylfaen"/>
          <w:lang w:val="en-US"/>
        </w:rPr>
        <w:t xml:space="preserve"> </w:t>
      </w:r>
      <w:r w:rsidRPr="00A45F75">
        <w:rPr>
          <w:rFonts w:ascii="Sylfaen" w:hAnsi="Sylfaen"/>
          <w:lang w:val="hy-AM"/>
        </w:rPr>
        <w:t>The project was implemented through the support of EaP CSF Re-granting Scheme by</w:t>
      </w:r>
      <w:r>
        <w:rPr>
          <w:rFonts w:ascii="Sylfaen" w:hAnsi="Sylfaen"/>
          <w:lang w:val="en-US"/>
        </w:rPr>
        <w:t xml:space="preserve"> </w:t>
      </w:r>
      <w:r w:rsidRPr="00A45F75">
        <w:rPr>
          <w:rFonts w:ascii="Sylfaen" w:hAnsi="Sylfaen"/>
          <w:lang w:val="hy-AM"/>
        </w:rPr>
        <w:t>Helsinki Citizens’ Assembly-Vanadzor, Promo-LEX Association of Moldova and East European</w:t>
      </w:r>
      <w:r>
        <w:rPr>
          <w:rFonts w:ascii="Sylfaen" w:hAnsi="Sylfaen"/>
          <w:lang w:val="en-US"/>
        </w:rPr>
        <w:t xml:space="preserve"> </w:t>
      </w:r>
      <w:r w:rsidRPr="00A45F75">
        <w:rPr>
          <w:rFonts w:ascii="Sylfaen" w:hAnsi="Sylfaen"/>
          <w:lang w:val="hy-AM"/>
        </w:rPr>
        <w:t>Security Research Initiative Foundation of Ukraine.</w:t>
      </w:r>
      <w:r w:rsidR="00113D37" w:rsidRPr="001B4D46">
        <w:rPr>
          <w:rFonts w:ascii="Sylfaen" w:hAnsi="Sylfaen"/>
          <w:lang w:val="hy-AM"/>
        </w:rPr>
        <w:t xml:space="preserve"> </w:t>
      </w:r>
      <w:r w:rsidR="002246B2" w:rsidRPr="00F07A98">
        <w:rPr>
          <w:rFonts w:ascii="Georgia" w:hAnsi="Georgia"/>
          <w:lang w:val="en-US"/>
        </w:rPr>
        <w:t xml:space="preserve">The donors of the Re-granting Scheme </w:t>
      </w:r>
      <w:r w:rsidR="002246B2">
        <w:rPr>
          <w:rFonts w:ascii="Georgia" w:hAnsi="Georgia"/>
          <w:lang w:val="en-US"/>
        </w:rPr>
        <w:t xml:space="preserve">and the project </w:t>
      </w:r>
      <w:r w:rsidR="002246B2" w:rsidRPr="00F07A98">
        <w:rPr>
          <w:rFonts w:ascii="Georgia" w:hAnsi="Georgia"/>
          <w:lang w:val="en-US"/>
        </w:rPr>
        <w:t>are the European Union and National Endowment for Democracy.</w:t>
      </w:r>
    </w:p>
    <w:p w:rsidR="004467D6" w:rsidRPr="002246B2" w:rsidRDefault="002246B2" w:rsidP="00A45F75">
      <w:pPr>
        <w:rPr>
          <w:rFonts w:ascii="Sylfaen" w:hAnsi="Sylfaen"/>
          <w:lang w:val="en-US"/>
        </w:rPr>
      </w:pPr>
      <w:r>
        <w:rPr>
          <w:rFonts w:ascii="Sylfaen" w:hAnsi="Sylfaen"/>
          <w:lang w:val="en-US"/>
        </w:rPr>
        <w:t xml:space="preserve"> </w:t>
      </w:r>
    </w:p>
    <w:p w:rsidR="002F4519" w:rsidRPr="003348A7" w:rsidRDefault="002F4519" w:rsidP="002F4519">
      <w:pPr>
        <w:ind w:firstLine="720"/>
        <w:jc w:val="both"/>
        <w:rPr>
          <w:rFonts w:ascii="Sylfaen" w:hAnsi="Sylfaen"/>
          <w:lang w:val="hy-AM"/>
        </w:rPr>
      </w:pPr>
    </w:p>
    <w:p w:rsidR="002F4519" w:rsidRDefault="002F4519" w:rsidP="003348A7">
      <w:pPr>
        <w:pStyle w:val="NormalWeb"/>
        <w:shd w:val="clear" w:color="auto" w:fill="FFFFFF"/>
        <w:spacing w:before="120" w:beforeAutospacing="0" w:after="120" w:afterAutospacing="0" w:line="276" w:lineRule="auto"/>
        <w:jc w:val="center"/>
        <w:rPr>
          <w:rFonts w:ascii="Sylfaen" w:hAnsi="Sylfaen" w:cs="DejaVu Sans"/>
          <w:b/>
          <w:bCs/>
          <w:sz w:val="32"/>
          <w:szCs w:val="32"/>
          <w:lang w:val="hy-AM"/>
        </w:rPr>
      </w:pPr>
    </w:p>
    <w:sectPr w:rsidR="002F4519" w:rsidSect="00944BD8">
      <w:pgSz w:w="11906" w:h="16838"/>
      <w:pgMar w:top="851"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65CF6"/>
    <w:multiLevelType w:val="hybridMultilevel"/>
    <w:tmpl w:val="65ECAB8E"/>
    <w:lvl w:ilvl="0" w:tplc="1B04CA0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BBC"/>
    <w:rsid w:val="000013A0"/>
    <w:rsid w:val="00021DA8"/>
    <w:rsid w:val="00046882"/>
    <w:rsid w:val="0005249F"/>
    <w:rsid w:val="00054E84"/>
    <w:rsid w:val="00066162"/>
    <w:rsid w:val="000A5A97"/>
    <w:rsid w:val="000A6295"/>
    <w:rsid w:val="000B707D"/>
    <w:rsid w:val="000D2C8A"/>
    <w:rsid w:val="000D6D14"/>
    <w:rsid w:val="000E64DA"/>
    <w:rsid w:val="000F1EAA"/>
    <w:rsid w:val="00100218"/>
    <w:rsid w:val="00113D37"/>
    <w:rsid w:val="0011525B"/>
    <w:rsid w:val="00140BD1"/>
    <w:rsid w:val="00162607"/>
    <w:rsid w:val="00162B7C"/>
    <w:rsid w:val="00170D17"/>
    <w:rsid w:val="001A628F"/>
    <w:rsid w:val="001A6E26"/>
    <w:rsid w:val="001B4D46"/>
    <w:rsid w:val="001B66BD"/>
    <w:rsid w:val="0020223D"/>
    <w:rsid w:val="00205FF4"/>
    <w:rsid w:val="00212477"/>
    <w:rsid w:val="002166B9"/>
    <w:rsid w:val="002246B2"/>
    <w:rsid w:val="002254F8"/>
    <w:rsid w:val="002369D8"/>
    <w:rsid w:val="00246C95"/>
    <w:rsid w:val="00261745"/>
    <w:rsid w:val="00294224"/>
    <w:rsid w:val="002B0EDB"/>
    <w:rsid w:val="002B55DC"/>
    <w:rsid w:val="002C4740"/>
    <w:rsid w:val="002E6BD4"/>
    <w:rsid w:val="002F4519"/>
    <w:rsid w:val="00301374"/>
    <w:rsid w:val="00312DB7"/>
    <w:rsid w:val="003162FA"/>
    <w:rsid w:val="00332381"/>
    <w:rsid w:val="003348A7"/>
    <w:rsid w:val="003625A7"/>
    <w:rsid w:val="00367C59"/>
    <w:rsid w:val="00370E83"/>
    <w:rsid w:val="00376302"/>
    <w:rsid w:val="003801A3"/>
    <w:rsid w:val="003868A9"/>
    <w:rsid w:val="003968DE"/>
    <w:rsid w:val="003A4EBB"/>
    <w:rsid w:val="003C01DF"/>
    <w:rsid w:val="003C217D"/>
    <w:rsid w:val="003E168B"/>
    <w:rsid w:val="0040132C"/>
    <w:rsid w:val="00401B7F"/>
    <w:rsid w:val="00417197"/>
    <w:rsid w:val="004467D6"/>
    <w:rsid w:val="00461ABB"/>
    <w:rsid w:val="0049322E"/>
    <w:rsid w:val="004E1A42"/>
    <w:rsid w:val="004E7EBF"/>
    <w:rsid w:val="00502E52"/>
    <w:rsid w:val="00523491"/>
    <w:rsid w:val="00525EFE"/>
    <w:rsid w:val="0054322C"/>
    <w:rsid w:val="00552D2F"/>
    <w:rsid w:val="00553B17"/>
    <w:rsid w:val="005B1AD1"/>
    <w:rsid w:val="005B608F"/>
    <w:rsid w:val="005B7329"/>
    <w:rsid w:val="005D061C"/>
    <w:rsid w:val="005E2265"/>
    <w:rsid w:val="005F0762"/>
    <w:rsid w:val="006227A7"/>
    <w:rsid w:val="00625C3E"/>
    <w:rsid w:val="00631330"/>
    <w:rsid w:val="00633D9F"/>
    <w:rsid w:val="006437BF"/>
    <w:rsid w:val="00670BBC"/>
    <w:rsid w:val="00692373"/>
    <w:rsid w:val="006A5D8A"/>
    <w:rsid w:val="006B4155"/>
    <w:rsid w:val="006C17C5"/>
    <w:rsid w:val="006D18E6"/>
    <w:rsid w:val="006D19DC"/>
    <w:rsid w:val="006F6955"/>
    <w:rsid w:val="00700D75"/>
    <w:rsid w:val="00711B50"/>
    <w:rsid w:val="00716DA8"/>
    <w:rsid w:val="00736A5F"/>
    <w:rsid w:val="00745D34"/>
    <w:rsid w:val="00757EA1"/>
    <w:rsid w:val="007770D1"/>
    <w:rsid w:val="0078100C"/>
    <w:rsid w:val="00782E80"/>
    <w:rsid w:val="007A47EB"/>
    <w:rsid w:val="007B28C8"/>
    <w:rsid w:val="007B6685"/>
    <w:rsid w:val="007C513D"/>
    <w:rsid w:val="007C752D"/>
    <w:rsid w:val="007E1D35"/>
    <w:rsid w:val="00806D92"/>
    <w:rsid w:val="008155CE"/>
    <w:rsid w:val="008273E2"/>
    <w:rsid w:val="00827B24"/>
    <w:rsid w:val="00846EDA"/>
    <w:rsid w:val="008547CC"/>
    <w:rsid w:val="00857048"/>
    <w:rsid w:val="00866915"/>
    <w:rsid w:val="00872C03"/>
    <w:rsid w:val="008763F1"/>
    <w:rsid w:val="0089295F"/>
    <w:rsid w:val="008C1485"/>
    <w:rsid w:val="008D1E5E"/>
    <w:rsid w:val="008D358A"/>
    <w:rsid w:val="008E6CF6"/>
    <w:rsid w:val="008F29A0"/>
    <w:rsid w:val="00914F23"/>
    <w:rsid w:val="009278BD"/>
    <w:rsid w:val="00937F26"/>
    <w:rsid w:val="00944BD8"/>
    <w:rsid w:val="00966ADC"/>
    <w:rsid w:val="009742A7"/>
    <w:rsid w:val="00980228"/>
    <w:rsid w:val="00984F2F"/>
    <w:rsid w:val="0099406A"/>
    <w:rsid w:val="009B01C3"/>
    <w:rsid w:val="009B093C"/>
    <w:rsid w:val="009D3085"/>
    <w:rsid w:val="009E37D5"/>
    <w:rsid w:val="009F2688"/>
    <w:rsid w:val="00A0328F"/>
    <w:rsid w:val="00A171AB"/>
    <w:rsid w:val="00A41096"/>
    <w:rsid w:val="00A45F75"/>
    <w:rsid w:val="00A47384"/>
    <w:rsid w:val="00A518D9"/>
    <w:rsid w:val="00A53B6F"/>
    <w:rsid w:val="00A55F0A"/>
    <w:rsid w:val="00A80CCC"/>
    <w:rsid w:val="00A904B2"/>
    <w:rsid w:val="00A93335"/>
    <w:rsid w:val="00AC27E1"/>
    <w:rsid w:val="00AC4E4F"/>
    <w:rsid w:val="00B0002C"/>
    <w:rsid w:val="00B43BED"/>
    <w:rsid w:val="00B44F88"/>
    <w:rsid w:val="00B46DF3"/>
    <w:rsid w:val="00B51B0D"/>
    <w:rsid w:val="00B52DB0"/>
    <w:rsid w:val="00B55494"/>
    <w:rsid w:val="00B80DE4"/>
    <w:rsid w:val="00B81D30"/>
    <w:rsid w:val="00BA3EFA"/>
    <w:rsid w:val="00BA7F9F"/>
    <w:rsid w:val="00BE6159"/>
    <w:rsid w:val="00BE7F50"/>
    <w:rsid w:val="00C10A33"/>
    <w:rsid w:val="00C11302"/>
    <w:rsid w:val="00C144AB"/>
    <w:rsid w:val="00C361FF"/>
    <w:rsid w:val="00C41874"/>
    <w:rsid w:val="00C671C5"/>
    <w:rsid w:val="00C67C84"/>
    <w:rsid w:val="00C67F67"/>
    <w:rsid w:val="00C736F9"/>
    <w:rsid w:val="00C8230E"/>
    <w:rsid w:val="00C85409"/>
    <w:rsid w:val="00C86167"/>
    <w:rsid w:val="00CA6FB0"/>
    <w:rsid w:val="00D040B2"/>
    <w:rsid w:val="00D04AC4"/>
    <w:rsid w:val="00D05ADA"/>
    <w:rsid w:val="00D0671C"/>
    <w:rsid w:val="00D0739B"/>
    <w:rsid w:val="00D23972"/>
    <w:rsid w:val="00D26CA5"/>
    <w:rsid w:val="00D3712B"/>
    <w:rsid w:val="00D413B3"/>
    <w:rsid w:val="00D6203B"/>
    <w:rsid w:val="00D66873"/>
    <w:rsid w:val="00D778DC"/>
    <w:rsid w:val="00D842FB"/>
    <w:rsid w:val="00D867A2"/>
    <w:rsid w:val="00D90414"/>
    <w:rsid w:val="00D90C8B"/>
    <w:rsid w:val="00D95986"/>
    <w:rsid w:val="00DD4CD4"/>
    <w:rsid w:val="00DD4CF7"/>
    <w:rsid w:val="00DF28F1"/>
    <w:rsid w:val="00DF3DE2"/>
    <w:rsid w:val="00E14307"/>
    <w:rsid w:val="00E3544C"/>
    <w:rsid w:val="00E45790"/>
    <w:rsid w:val="00E674C7"/>
    <w:rsid w:val="00E7081A"/>
    <w:rsid w:val="00E72609"/>
    <w:rsid w:val="00E727EE"/>
    <w:rsid w:val="00E76F2A"/>
    <w:rsid w:val="00E86DBA"/>
    <w:rsid w:val="00E87D3B"/>
    <w:rsid w:val="00E9124C"/>
    <w:rsid w:val="00EB6632"/>
    <w:rsid w:val="00F1503B"/>
    <w:rsid w:val="00F23EBA"/>
    <w:rsid w:val="00F411C1"/>
    <w:rsid w:val="00F46AD3"/>
    <w:rsid w:val="00F72ECB"/>
    <w:rsid w:val="00F8057C"/>
    <w:rsid w:val="00FA0CDB"/>
    <w:rsid w:val="00FB0E3B"/>
    <w:rsid w:val="00FC643F"/>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E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D92"/>
    <w:pPr>
      <w:spacing w:before="100" w:beforeAutospacing="1" w:after="100" w:afterAutospacing="1" w:line="240" w:lineRule="auto"/>
    </w:pPr>
    <w:rPr>
      <w:rFonts w:ascii="Times New Roman" w:hAnsi="Times New Roman"/>
      <w:sz w:val="24"/>
      <w:szCs w:val="24"/>
      <w:lang w:eastAsia="en-GB"/>
    </w:rPr>
  </w:style>
  <w:style w:type="paragraph" w:styleId="BodyText">
    <w:name w:val="Body Text"/>
    <w:basedOn w:val="Normal"/>
    <w:link w:val="BodyTextChar"/>
    <w:rsid w:val="005D061C"/>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link w:val="BodyText"/>
    <w:rsid w:val="005D061C"/>
    <w:rPr>
      <w:rFonts w:ascii="Times New Roman" w:eastAsia="Times New Roman" w:hAnsi="Times New Roman"/>
      <w:sz w:val="24"/>
      <w:szCs w:val="24"/>
      <w:lang w:val="ru-RU" w:eastAsia="ru-RU"/>
    </w:rPr>
  </w:style>
  <w:style w:type="character" w:styleId="Hyperlink">
    <w:name w:val="Hyperlink"/>
    <w:rsid w:val="00E3544C"/>
    <w:rPr>
      <w:color w:val="0000FF"/>
      <w:u w:val="single"/>
    </w:rPr>
  </w:style>
  <w:style w:type="character" w:styleId="Strong">
    <w:name w:val="Strong"/>
    <w:uiPriority w:val="22"/>
    <w:qFormat/>
    <w:rsid w:val="00D413B3"/>
    <w:rPr>
      <w:b/>
      <w:bCs/>
    </w:rPr>
  </w:style>
  <w:style w:type="paragraph" w:styleId="Header">
    <w:name w:val="header"/>
    <w:basedOn w:val="Normal"/>
    <w:link w:val="HeaderChar"/>
    <w:rsid w:val="00700D7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HeaderChar">
    <w:name w:val="Header Char"/>
    <w:link w:val="Header"/>
    <w:rsid w:val="00700D75"/>
    <w:rPr>
      <w:rFonts w:ascii="Times New Roman" w:eastAsia="Times New Roman" w:hAnsi="Times New Roman"/>
      <w:sz w:val="24"/>
      <w:szCs w:val="24"/>
      <w:lang w:val="ru-RU" w:eastAsia="ru-RU"/>
    </w:rPr>
  </w:style>
  <w:style w:type="paragraph" w:styleId="PlainText">
    <w:name w:val="Plain Text"/>
    <w:basedOn w:val="Normal"/>
    <w:link w:val="PlainTextChar"/>
    <w:uiPriority w:val="99"/>
    <w:unhideWhenUsed/>
    <w:rsid w:val="00C85409"/>
    <w:pPr>
      <w:spacing w:after="0" w:line="240" w:lineRule="auto"/>
    </w:pPr>
    <w:rPr>
      <w:sz w:val="20"/>
      <w:szCs w:val="21"/>
    </w:rPr>
  </w:style>
  <w:style w:type="character" w:customStyle="1" w:styleId="PlainTextChar">
    <w:name w:val="Plain Text Char"/>
    <w:link w:val="PlainText"/>
    <w:uiPriority w:val="99"/>
    <w:rsid w:val="00C85409"/>
    <w:rPr>
      <w:szCs w:val="21"/>
    </w:rPr>
  </w:style>
  <w:style w:type="paragraph" w:styleId="BalloonText">
    <w:name w:val="Balloon Text"/>
    <w:basedOn w:val="Normal"/>
    <w:link w:val="BalloonTextChar"/>
    <w:uiPriority w:val="99"/>
    <w:semiHidden/>
    <w:unhideWhenUsed/>
    <w:rsid w:val="0073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5F"/>
    <w:rPr>
      <w:rFonts w:ascii="Tahoma" w:hAnsi="Tahoma" w:cs="Tahoma"/>
      <w:sz w:val="16"/>
      <w:szCs w:val="16"/>
      <w:lang w:val="en-GB"/>
    </w:rPr>
  </w:style>
  <w:style w:type="table" w:styleId="TableGrid">
    <w:name w:val="Table Grid"/>
    <w:basedOn w:val="TableNormal"/>
    <w:uiPriority w:val="39"/>
    <w:rsid w:val="0082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semiHidden/>
    <w:rsid w:val="003348A7"/>
    <w:pPr>
      <w:autoSpaceDE w:val="0"/>
      <w:autoSpaceDN w:val="0"/>
      <w:adjustRightInd w:val="0"/>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B0002C"/>
    <w:rPr>
      <w:sz w:val="16"/>
      <w:szCs w:val="16"/>
    </w:rPr>
  </w:style>
  <w:style w:type="paragraph" w:styleId="CommentText">
    <w:name w:val="annotation text"/>
    <w:basedOn w:val="Normal"/>
    <w:link w:val="CommentTextChar"/>
    <w:uiPriority w:val="99"/>
    <w:semiHidden/>
    <w:unhideWhenUsed/>
    <w:rsid w:val="00B0002C"/>
    <w:pPr>
      <w:spacing w:line="240" w:lineRule="auto"/>
    </w:pPr>
    <w:rPr>
      <w:sz w:val="20"/>
      <w:szCs w:val="20"/>
    </w:rPr>
  </w:style>
  <w:style w:type="character" w:customStyle="1" w:styleId="CommentTextChar">
    <w:name w:val="Comment Text Char"/>
    <w:basedOn w:val="DefaultParagraphFont"/>
    <w:link w:val="CommentText"/>
    <w:uiPriority w:val="99"/>
    <w:semiHidden/>
    <w:rsid w:val="00B0002C"/>
    <w:rPr>
      <w:lang w:val="en-GB"/>
    </w:rPr>
  </w:style>
  <w:style w:type="paragraph" w:styleId="CommentSubject">
    <w:name w:val="annotation subject"/>
    <w:basedOn w:val="CommentText"/>
    <w:next w:val="CommentText"/>
    <w:link w:val="CommentSubjectChar"/>
    <w:uiPriority w:val="99"/>
    <w:semiHidden/>
    <w:unhideWhenUsed/>
    <w:rsid w:val="00B0002C"/>
    <w:rPr>
      <w:b/>
      <w:bCs/>
    </w:rPr>
  </w:style>
  <w:style w:type="character" w:customStyle="1" w:styleId="CommentSubjectChar">
    <w:name w:val="Comment Subject Char"/>
    <w:basedOn w:val="CommentTextChar"/>
    <w:link w:val="CommentSubject"/>
    <w:uiPriority w:val="99"/>
    <w:semiHidden/>
    <w:rsid w:val="00B0002C"/>
    <w:rPr>
      <w:b/>
      <w:bCs/>
    </w:rPr>
  </w:style>
  <w:style w:type="paragraph" w:styleId="ListParagraph">
    <w:name w:val="List Paragraph"/>
    <w:basedOn w:val="Normal"/>
    <w:uiPriority w:val="34"/>
    <w:qFormat/>
    <w:rsid w:val="00401B7F"/>
    <w:pPr>
      <w:ind w:left="720"/>
      <w:contextualSpacing/>
    </w:pPr>
  </w:style>
</w:styles>
</file>

<file path=word/webSettings.xml><?xml version="1.0" encoding="utf-8"?>
<w:webSettings xmlns:r="http://schemas.openxmlformats.org/officeDocument/2006/relationships" xmlns:w="http://schemas.openxmlformats.org/wordprocessingml/2006/main">
  <w:divs>
    <w:div w:id="209464655">
      <w:bodyDiv w:val="1"/>
      <w:marLeft w:val="0"/>
      <w:marRight w:val="0"/>
      <w:marTop w:val="0"/>
      <w:marBottom w:val="0"/>
      <w:divBdr>
        <w:top w:val="none" w:sz="0" w:space="0" w:color="auto"/>
        <w:left w:val="none" w:sz="0" w:space="0" w:color="auto"/>
        <w:bottom w:val="none" w:sz="0" w:space="0" w:color="auto"/>
        <w:right w:val="none" w:sz="0" w:space="0" w:color="auto"/>
      </w:divBdr>
    </w:div>
    <w:div w:id="415636286">
      <w:bodyDiv w:val="1"/>
      <w:marLeft w:val="0"/>
      <w:marRight w:val="0"/>
      <w:marTop w:val="0"/>
      <w:marBottom w:val="0"/>
      <w:divBdr>
        <w:top w:val="none" w:sz="0" w:space="0" w:color="auto"/>
        <w:left w:val="none" w:sz="0" w:space="0" w:color="auto"/>
        <w:bottom w:val="none" w:sz="0" w:space="0" w:color="auto"/>
        <w:right w:val="none" w:sz="0" w:space="0" w:color="auto"/>
      </w:divBdr>
    </w:div>
    <w:div w:id="911084054">
      <w:bodyDiv w:val="1"/>
      <w:marLeft w:val="0"/>
      <w:marRight w:val="0"/>
      <w:marTop w:val="0"/>
      <w:marBottom w:val="0"/>
      <w:divBdr>
        <w:top w:val="none" w:sz="0" w:space="0" w:color="auto"/>
        <w:left w:val="none" w:sz="0" w:space="0" w:color="auto"/>
        <w:bottom w:val="none" w:sz="0" w:space="0" w:color="auto"/>
        <w:right w:val="none" w:sz="0" w:space="0" w:color="auto"/>
      </w:divBdr>
    </w:div>
    <w:div w:id="1098479854">
      <w:bodyDiv w:val="1"/>
      <w:marLeft w:val="0"/>
      <w:marRight w:val="0"/>
      <w:marTop w:val="0"/>
      <w:marBottom w:val="0"/>
      <w:divBdr>
        <w:top w:val="none" w:sz="0" w:space="0" w:color="auto"/>
        <w:left w:val="none" w:sz="0" w:space="0" w:color="auto"/>
        <w:bottom w:val="none" w:sz="0" w:space="0" w:color="auto"/>
        <w:right w:val="none" w:sz="0" w:space="0" w:color="auto"/>
      </w:divBdr>
    </w:div>
    <w:div w:id="20893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7E314-43E6-400D-98EF-37EB569A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Specialist</dc:creator>
  <cp:lastModifiedBy>User</cp:lastModifiedBy>
  <cp:revision>2</cp:revision>
  <cp:lastPrinted>2019-10-29T06:43:00Z</cp:lastPrinted>
  <dcterms:created xsi:type="dcterms:W3CDTF">2019-11-04T13:07:00Z</dcterms:created>
  <dcterms:modified xsi:type="dcterms:W3CDTF">2019-11-04T13:07:00Z</dcterms:modified>
</cp:coreProperties>
</file>